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8BB3" w14:textId="77777777" w:rsidR="00F941B6" w:rsidRPr="00070B76" w:rsidRDefault="008168D0" w:rsidP="00F941B6">
      <w:pPr>
        <w:jc w:val="center"/>
        <w:rPr>
          <w:b/>
          <w:lang w:val="en-US"/>
        </w:rPr>
      </w:pPr>
      <w:r w:rsidRPr="00070B76">
        <w:rPr>
          <w:b/>
          <w:lang w:val="en-US"/>
        </w:rPr>
        <w:t xml:space="preserve">Agreement </w:t>
      </w:r>
    </w:p>
    <w:p w14:paraId="3E811550" w14:textId="77777777" w:rsidR="00F941B6" w:rsidRPr="00070B76" w:rsidRDefault="008168D0" w:rsidP="00F941B6">
      <w:pPr>
        <w:jc w:val="center"/>
        <w:rPr>
          <w:b/>
          <w:lang w:val="en-US"/>
        </w:rPr>
      </w:pPr>
      <w:r w:rsidRPr="00070B76">
        <w:rPr>
          <w:b/>
          <w:lang w:val="en-US"/>
        </w:rPr>
        <w:t>between</w:t>
      </w:r>
    </w:p>
    <w:p w14:paraId="791B7C3F" w14:textId="77777777" w:rsidR="00F941B6" w:rsidRPr="00070B76" w:rsidRDefault="008168D0" w:rsidP="00F941B6">
      <w:pPr>
        <w:jc w:val="center"/>
        <w:rPr>
          <w:b/>
          <w:lang w:val="en-US"/>
        </w:rPr>
      </w:pPr>
      <w:r w:rsidRPr="00070B76">
        <w:rPr>
          <w:b/>
          <w:lang w:val="en-US"/>
        </w:rPr>
        <w:t>&lt;</w:t>
      </w:r>
      <w:r w:rsidRPr="005C187E">
        <w:rPr>
          <w:b/>
          <w:lang w:val="en-US"/>
        </w:rPr>
        <w:t>Institution</w:t>
      </w:r>
      <w:r w:rsidR="00F941B6" w:rsidRPr="00070B76">
        <w:rPr>
          <w:b/>
          <w:lang w:val="en-US"/>
        </w:rPr>
        <w:t>&gt;</w:t>
      </w:r>
    </w:p>
    <w:p w14:paraId="2E7A6317" w14:textId="77777777" w:rsidR="00F941B6" w:rsidRPr="00070B76" w:rsidRDefault="008168D0" w:rsidP="00F941B6">
      <w:pPr>
        <w:jc w:val="center"/>
        <w:rPr>
          <w:b/>
          <w:lang w:val="en-US"/>
        </w:rPr>
      </w:pPr>
      <w:r w:rsidRPr="00070B76">
        <w:rPr>
          <w:b/>
          <w:lang w:val="en-US"/>
        </w:rPr>
        <w:t>and</w:t>
      </w:r>
    </w:p>
    <w:p w14:paraId="283839E8" w14:textId="77777777" w:rsidR="00F941B6" w:rsidRPr="00070B76" w:rsidRDefault="008168D0" w:rsidP="00F941B6">
      <w:pPr>
        <w:jc w:val="center"/>
        <w:rPr>
          <w:b/>
          <w:lang w:val="en-US"/>
        </w:rPr>
      </w:pPr>
      <w:r w:rsidRPr="00070B76">
        <w:rPr>
          <w:b/>
          <w:lang w:val="en-US"/>
        </w:rPr>
        <w:t>&lt;Institution</w:t>
      </w:r>
      <w:r w:rsidR="00F941B6" w:rsidRPr="005C187E">
        <w:rPr>
          <w:b/>
          <w:lang w:val="en-US"/>
        </w:rPr>
        <w:t>&gt;</w:t>
      </w:r>
    </w:p>
    <w:p w14:paraId="101236E0" w14:textId="77777777" w:rsidR="00F941B6" w:rsidRPr="00070B76" w:rsidRDefault="008168D0" w:rsidP="00F941B6">
      <w:pPr>
        <w:jc w:val="center"/>
        <w:rPr>
          <w:b/>
          <w:lang w:val="en-US"/>
        </w:rPr>
      </w:pPr>
      <w:r w:rsidRPr="00070B76">
        <w:rPr>
          <w:b/>
          <w:lang w:val="en-US"/>
        </w:rPr>
        <w:t>Regarding the research project</w:t>
      </w:r>
      <w:r w:rsidR="00F941B6" w:rsidRPr="00070B76">
        <w:rPr>
          <w:b/>
          <w:lang w:val="en-US"/>
        </w:rPr>
        <w:t>:</w:t>
      </w:r>
    </w:p>
    <w:p w14:paraId="25CFEEB1" w14:textId="131122D1" w:rsidR="00F941B6" w:rsidRPr="00070B76" w:rsidRDefault="008168D0" w:rsidP="00F941B6">
      <w:pPr>
        <w:jc w:val="center"/>
        <w:rPr>
          <w:b/>
          <w:lang w:val="en-US"/>
        </w:rPr>
      </w:pPr>
      <w:r w:rsidRPr="00070B76">
        <w:rPr>
          <w:b/>
          <w:lang w:val="en-US"/>
        </w:rPr>
        <w:t>&lt;Title</w:t>
      </w:r>
      <w:r w:rsidR="00F941B6" w:rsidRPr="005C187E">
        <w:rPr>
          <w:b/>
          <w:lang w:val="en-US"/>
        </w:rPr>
        <w:t>&gt;</w:t>
      </w:r>
      <w:r w:rsidR="004B620E" w:rsidRPr="00070B76">
        <w:rPr>
          <w:b/>
          <w:lang w:val="en-US"/>
        </w:rPr>
        <w:br/>
      </w:r>
    </w:p>
    <w:p w14:paraId="137165B3" w14:textId="32FA02E2" w:rsidR="004B620E" w:rsidRPr="00070B76" w:rsidRDefault="004B620E" w:rsidP="004B620E">
      <w:pPr>
        <w:rPr>
          <w:lang w:val="en-US"/>
        </w:rPr>
      </w:pPr>
      <w:r w:rsidRPr="005C187E">
        <w:rPr>
          <w:lang w:val="en-US"/>
        </w:rPr>
        <w:t xml:space="preserve">Name of </w:t>
      </w:r>
      <w:r w:rsidR="00B17074" w:rsidRPr="005C187E">
        <w:rPr>
          <w:lang w:val="en-US"/>
        </w:rPr>
        <w:t>Party</w:t>
      </w:r>
      <w:r w:rsidRPr="00070B76">
        <w:rPr>
          <w:lang w:val="en-US"/>
        </w:rPr>
        <w:t xml:space="preserve"> and </w:t>
      </w:r>
      <w:r w:rsidRPr="005C187E">
        <w:rPr>
          <w:lang w:val="en-US"/>
        </w:rPr>
        <w:t xml:space="preserve">Name of </w:t>
      </w:r>
      <w:r w:rsidR="00B17074" w:rsidRPr="005C187E">
        <w:rPr>
          <w:lang w:val="en-US"/>
        </w:rPr>
        <w:t>Party</w:t>
      </w:r>
      <w:r w:rsidRPr="00070B76">
        <w:rPr>
          <w:lang w:val="en-US"/>
        </w:rPr>
        <w:t xml:space="preserve"> may be referred to herein individually as a “</w:t>
      </w:r>
      <w:r w:rsidR="00B17074" w:rsidRPr="00070B76">
        <w:rPr>
          <w:lang w:val="en-US"/>
        </w:rPr>
        <w:t>Party</w:t>
      </w:r>
      <w:r w:rsidRPr="00070B76">
        <w:rPr>
          <w:lang w:val="en-US"/>
        </w:rPr>
        <w:t>” or collectively as the “</w:t>
      </w:r>
      <w:r w:rsidR="00B17074" w:rsidRPr="00070B76">
        <w:rPr>
          <w:lang w:val="en-US"/>
        </w:rPr>
        <w:t>Parties</w:t>
      </w:r>
      <w:r w:rsidRPr="00070B76">
        <w:rPr>
          <w:lang w:val="en-US"/>
        </w:rPr>
        <w:t>.”</w:t>
      </w:r>
    </w:p>
    <w:p w14:paraId="3504C26F" w14:textId="77777777" w:rsidR="00F941B6" w:rsidRPr="00070B76" w:rsidRDefault="00F941B6" w:rsidP="00F941B6">
      <w:pPr>
        <w:rPr>
          <w:b/>
          <w:lang w:val="en-US"/>
        </w:rPr>
      </w:pPr>
      <w:r w:rsidRPr="00070B76">
        <w:rPr>
          <w:b/>
          <w:lang w:val="en-US"/>
        </w:rPr>
        <w:t xml:space="preserve">1. </w:t>
      </w:r>
      <w:r w:rsidR="008168D0" w:rsidRPr="00070B76">
        <w:rPr>
          <w:b/>
          <w:lang w:val="en-US"/>
        </w:rPr>
        <w:t>Purpose</w:t>
      </w:r>
    </w:p>
    <w:p w14:paraId="12A3F6C4" w14:textId="61CDA99C" w:rsidR="008168D0" w:rsidRPr="00070B76" w:rsidRDefault="008168D0" w:rsidP="009915E3">
      <w:pPr>
        <w:rPr>
          <w:lang w:val="en-US"/>
        </w:rPr>
      </w:pPr>
      <w:r w:rsidRPr="00070B76">
        <w:rPr>
          <w:lang w:val="en-US"/>
        </w:rPr>
        <w:t xml:space="preserve">This agreement </w:t>
      </w:r>
      <w:r w:rsidR="00240283" w:rsidRPr="00070B76">
        <w:rPr>
          <w:lang w:val="en-US"/>
        </w:rPr>
        <w:t xml:space="preserve">(“this Agreement”) </w:t>
      </w:r>
      <w:r w:rsidRPr="00070B76">
        <w:rPr>
          <w:lang w:val="en-US"/>
        </w:rPr>
        <w:t xml:space="preserve">regulates the </w:t>
      </w:r>
      <w:r w:rsidR="009915E3" w:rsidRPr="00070B76">
        <w:rPr>
          <w:lang w:val="en-US"/>
        </w:rPr>
        <w:t xml:space="preserve">responsibilities of the </w:t>
      </w:r>
      <w:r w:rsidRPr="00070B76">
        <w:rPr>
          <w:lang w:val="en-US"/>
        </w:rPr>
        <w:t xml:space="preserve">involved </w:t>
      </w:r>
      <w:r w:rsidR="00B17074" w:rsidRPr="00070B76">
        <w:rPr>
          <w:lang w:val="en-US"/>
        </w:rPr>
        <w:t>Parties</w:t>
      </w:r>
      <w:r w:rsidR="009915E3" w:rsidRPr="00070B76">
        <w:rPr>
          <w:lang w:val="en-US"/>
        </w:rPr>
        <w:t>. This includes the</w:t>
      </w:r>
      <w:r w:rsidRPr="00070B76">
        <w:rPr>
          <w:lang w:val="en-US"/>
        </w:rPr>
        <w:t xml:space="preserve"> roles and </w:t>
      </w:r>
      <w:r w:rsidR="009915E3" w:rsidRPr="00070B76">
        <w:rPr>
          <w:lang w:val="en-US"/>
        </w:rPr>
        <w:t xml:space="preserve">the </w:t>
      </w:r>
      <w:r w:rsidRPr="00070B76">
        <w:rPr>
          <w:lang w:val="en-US"/>
        </w:rPr>
        <w:t>rights</w:t>
      </w:r>
      <w:r w:rsidR="009915E3" w:rsidRPr="00070B76">
        <w:rPr>
          <w:lang w:val="en-US"/>
        </w:rPr>
        <w:t xml:space="preserve"> of the </w:t>
      </w:r>
      <w:r w:rsidR="00B17074" w:rsidRPr="00070B76">
        <w:rPr>
          <w:lang w:val="en-US"/>
        </w:rPr>
        <w:t>Parties</w:t>
      </w:r>
      <w:r w:rsidR="009915E3" w:rsidRPr="00070B76">
        <w:rPr>
          <w:lang w:val="en-US"/>
        </w:rPr>
        <w:t>, regarding</w:t>
      </w:r>
      <w:r w:rsidRPr="00070B76">
        <w:rPr>
          <w:lang w:val="en-US"/>
        </w:rPr>
        <w:t xml:space="preserve"> the implementation of research projects in accordance with the research protocol</w:t>
      </w:r>
      <w:r w:rsidR="00E278DC" w:rsidRPr="00070B76">
        <w:rPr>
          <w:lang w:val="en-US"/>
        </w:rPr>
        <w:t>,</w:t>
      </w:r>
      <w:r w:rsidRPr="00070B76">
        <w:rPr>
          <w:lang w:val="en-US"/>
        </w:rPr>
        <w:t xml:space="preserve"> </w:t>
      </w:r>
      <w:r w:rsidR="009915E3" w:rsidRPr="00070B76">
        <w:rPr>
          <w:lang w:val="en-US"/>
        </w:rPr>
        <w:t xml:space="preserve">(see </w:t>
      </w:r>
      <w:r w:rsidRPr="005C187E">
        <w:rPr>
          <w:lang w:val="en-US"/>
        </w:rPr>
        <w:t>appendix 1</w:t>
      </w:r>
      <w:r w:rsidR="009915E3" w:rsidRPr="00070B76">
        <w:rPr>
          <w:lang w:val="en-US"/>
        </w:rPr>
        <w:t>)</w:t>
      </w:r>
      <w:r w:rsidRPr="00070B76">
        <w:rPr>
          <w:lang w:val="en-US"/>
        </w:rPr>
        <w:t xml:space="preserve"> in this </w:t>
      </w:r>
      <w:r w:rsidR="00240283" w:rsidRPr="00070B76">
        <w:rPr>
          <w:lang w:val="en-US"/>
        </w:rPr>
        <w:t>A</w:t>
      </w:r>
      <w:r w:rsidRPr="00070B76">
        <w:rPr>
          <w:lang w:val="en-US"/>
        </w:rPr>
        <w:t>greement (hereafter referred to as “the study”).</w:t>
      </w:r>
      <w:r w:rsidR="009915E3" w:rsidRPr="00070B76">
        <w:rPr>
          <w:lang w:val="en-US"/>
        </w:rPr>
        <w:t xml:space="preserve"> A copy of the REC approval (Regional Ethical Committee in Norway) and other mandatory approvals have been presented and are included in this agreement</w:t>
      </w:r>
      <w:r w:rsidR="00E278DC" w:rsidRPr="00070B76">
        <w:rPr>
          <w:lang w:val="en-US"/>
        </w:rPr>
        <w:t xml:space="preserve"> </w:t>
      </w:r>
      <w:r w:rsidR="009915E3" w:rsidRPr="00070B76">
        <w:rPr>
          <w:lang w:val="en-US"/>
        </w:rPr>
        <w:t xml:space="preserve">(see </w:t>
      </w:r>
      <w:r w:rsidR="00301D04" w:rsidRPr="00070B76">
        <w:rPr>
          <w:lang w:val="en-US"/>
        </w:rPr>
        <w:t>appendix</w:t>
      </w:r>
      <w:r w:rsidR="009915E3" w:rsidRPr="00070B76">
        <w:rPr>
          <w:lang w:val="en-US"/>
        </w:rPr>
        <w:t xml:space="preserve"> X, Y)</w:t>
      </w:r>
      <w:r w:rsidR="004B620E" w:rsidRPr="00070B76">
        <w:rPr>
          <w:lang w:val="en-US"/>
        </w:rPr>
        <w:t>.</w:t>
      </w:r>
    </w:p>
    <w:p w14:paraId="373E79E5" w14:textId="09AF970E" w:rsidR="008168D0" w:rsidRPr="00070B76" w:rsidRDefault="008168D0" w:rsidP="004D4F63">
      <w:pPr>
        <w:rPr>
          <w:lang w:val="en-US"/>
        </w:rPr>
      </w:pPr>
      <w:r w:rsidRPr="00070B76">
        <w:rPr>
          <w:lang w:val="en-US"/>
        </w:rPr>
        <w:t xml:space="preserve">This agreement </w:t>
      </w:r>
      <w:r w:rsidR="009915E3" w:rsidRPr="00070B76">
        <w:rPr>
          <w:lang w:val="en-US"/>
        </w:rPr>
        <w:t xml:space="preserve">shall </w:t>
      </w:r>
      <w:r w:rsidRPr="00070B76">
        <w:rPr>
          <w:lang w:val="en-US"/>
        </w:rPr>
        <w:t xml:space="preserve">ensure that the study is </w:t>
      </w:r>
      <w:r w:rsidR="008F5D3D" w:rsidRPr="00070B76">
        <w:rPr>
          <w:lang w:val="en-US"/>
        </w:rPr>
        <w:t>conducted and documented in accordance with relevant legislation and recognized ethical norms for g</w:t>
      </w:r>
      <w:r w:rsidR="000C3D93" w:rsidRPr="00070B76">
        <w:rPr>
          <w:lang w:val="en-US"/>
        </w:rPr>
        <w:t>o</w:t>
      </w:r>
      <w:r w:rsidR="008F5D3D" w:rsidRPr="00070B76">
        <w:rPr>
          <w:lang w:val="en-US"/>
        </w:rPr>
        <w:t xml:space="preserve">od and reliable research. </w:t>
      </w:r>
    </w:p>
    <w:p w14:paraId="17000752" w14:textId="77777777" w:rsidR="00427B0B" w:rsidRDefault="009915E3" w:rsidP="00F941B6">
      <w:pPr>
        <w:rPr>
          <w:lang w:val="en-US"/>
        </w:rPr>
      </w:pPr>
      <w:r w:rsidRPr="00070B76">
        <w:rPr>
          <w:lang w:val="en-US"/>
        </w:rPr>
        <w:t xml:space="preserve">The </w:t>
      </w:r>
      <w:r w:rsidR="00B17074" w:rsidRPr="00070B76">
        <w:rPr>
          <w:lang w:val="en-US"/>
        </w:rPr>
        <w:t>Parties</w:t>
      </w:r>
      <w:r w:rsidRPr="00070B76">
        <w:rPr>
          <w:lang w:val="en-US"/>
        </w:rPr>
        <w:t xml:space="preserve"> have an independent responsibility for organizing and executing the part of the study that falls within their own institution, and that this is done in accordance with relevant legislation and based upon formal approval.</w:t>
      </w:r>
    </w:p>
    <w:p w14:paraId="72D724F9" w14:textId="0986B06C" w:rsidR="00470696" w:rsidRPr="00625245" w:rsidRDefault="00427B0B" w:rsidP="00F941B6">
      <w:pPr>
        <w:rPr>
          <w:lang w:val="en-US"/>
        </w:rPr>
      </w:pPr>
      <w:r w:rsidRPr="00427B0B">
        <w:rPr>
          <w:lang w:val="en-US"/>
        </w:rPr>
        <w:t>If the study is funded by external funding s</w:t>
      </w:r>
      <w:r w:rsidR="00625245">
        <w:rPr>
          <w:lang w:val="en-US"/>
        </w:rPr>
        <w:t>ources, the Parties have jointly</w:t>
      </w:r>
      <w:r w:rsidRPr="00427B0B">
        <w:rPr>
          <w:lang w:val="en-US"/>
        </w:rPr>
        <w:t xml:space="preserve"> a responsibility to ensure that the funds are used and reported in accordance with the current guidelines and conditions set by the external source</w:t>
      </w:r>
      <w:r w:rsidR="00625245">
        <w:rPr>
          <w:lang w:val="en-US"/>
        </w:rPr>
        <w:t>s</w:t>
      </w:r>
      <w:r w:rsidRPr="00427B0B">
        <w:rPr>
          <w:lang w:val="en-US"/>
        </w:rPr>
        <w:t>.</w:t>
      </w:r>
    </w:p>
    <w:p w14:paraId="42B25C0B" w14:textId="77777777" w:rsidR="009915E3" w:rsidRPr="00070B76" w:rsidRDefault="00CC15BD" w:rsidP="009915E3">
      <w:pPr>
        <w:rPr>
          <w:b/>
          <w:lang w:val="en-US"/>
        </w:rPr>
      </w:pPr>
      <w:r w:rsidRPr="00070B76">
        <w:rPr>
          <w:b/>
          <w:lang w:val="en-US"/>
        </w:rPr>
        <w:t xml:space="preserve">2. </w:t>
      </w:r>
      <w:r w:rsidR="009915E3" w:rsidRPr="00070B76">
        <w:rPr>
          <w:b/>
          <w:lang w:val="en-US"/>
        </w:rPr>
        <w:t>Contact information</w:t>
      </w:r>
    </w:p>
    <w:p w14:paraId="4F81E7F0" w14:textId="77777777" w:rsidR="009915E3" w:rsidRPr="00070B76" w:rsidRDefault="009915E3" w:rsidP="009915E3">
      <w:pPr>
        <w:rPr>
          <w:lang w:val="en-US"/>
        </w:rPr>
      </w:pPr>
      <w:r w:rsidRPr="00070B76">
        <w:rPr>
          <w:b/>
          <w:lang w:val="en-US"/>
        </w:rPr>
        <w:t>Name of the Chief Investigator (CI):</w:t>
      </w:r>
      <w:r w:rsidRPr="00070B76">
        <w:rPr>
          <w:lang w:val="en-US"/>
        </w:rPr>
        <w:t xml:space="preserve"> &lt;Name and affiliated institution&gt;</w:t>
      </w:r>
    </w:p>
    <w:p w14:paraId="45ABC924" w14:textId="77777777" w:rsidR="009915E3" w:rsidRPr="00070B76" w:rsidRDefault="009915E3" w:rsidP="009915E3">
      <w:pPr>
        <w:rPr>
          <w:lang w:val="en-US"/>
        </w:rPr>
      </w:pPr>
      <w:r w:rsidRPr="00070B76">
        <w:rPr>
          <w:lang w:val="en-US"/>
        </w:rPr>
        <w:t>Contact information: &lt;</w:t>
      </w:r>
      <w:r w:rsidRPr="005C187E">
        <w:rPr>
          <w:lang w:val="en-US"/>
        </w:rPr>
        <w:t>addresse, telephone no., e-mail</w:t>
      </w:r>
      <w:r w:rsidRPr="00070B76">
        <w:rPr>
          <w:lang w:val="en-US"/>
        </w:rPr>
        <w:t>&gt;</w:t>
      </w:r>
    </w:p>
    <w:p w14:paraId="6A503395" w14:textId="77777777" w:rsidR="009915E3" w:rsidRPr="00070B76" w:rsidRDefault="009915E3" w:rsidP="009915E3">
      <w:pPr>
        <w:rPr>
          <w:lang w:val="en-US"/>
        </w:rPr>
      </w:pPr>
      <w:r w:rsidRPr="00070B76">
        <w:rPr>
          <w:b/>
          <w:lang w:val="en-US"/>
        </w:rPr>
        <w:t>Local responsible Principal Investigator (PI):</w:t>
      </w:r>
      <w:r w:rsidRPr="00070B76">
        <w:rPr>
          <w:lang w:val="en-US"/>
        </w:rPr>
        <w:t xml:space="preserve"> &lt;Name and affiliated institution&gt;</w:t>
      </w:r>
    </w:p>
    <w:p w14:paraId="6C5D3338" w14:textId="0DF88502" w:rsidR="009915E3" w:rsidRPr="00070B76" w:rsidRDefault="009915E3" w:rsidP="00F941B6">
      <w:pPr>
        <w:rPr>
          <w:b/>
          <w:lang w:val="en-US"/>
        </w:rPr>
      </w:pPr>
      <w:r w:rsidRPr="00070B76">
        <w:rPr>
          <w:lang w:val="en-US"/>
        </w:rPr>
        <w:t>Contact information:  &lt;</w:t>
      </w:r>
      <w:r w:rsidRPr="005C187E">
        <w:rPr>
          <w:lang w:val="en-US"/>
        </w:rPr>
        <w:t>addresse, telephone no., e-mail</w:t>
      </w:r>
      <w:r w:rsidRPr="00070B76">
        <w:rPr>
          <w:lang w:val="en-US"/>
        </w:rPr>
        <w:t>&gt;</w:t>
      </w:r>
    </w:p>
    <w:p w14:paraId="4E82DAFD" w14:textId="77777777" w:rsidR="002746CB" w:rsidRPr="00070B76" w:rsidRDefault="009915E3" w:rsidP="00F941B6">
      <w:pPr>
        <w:rPr>
          <w:lang w:val="en-US"/>
        </w:rPr>
      </w:pPr>
      <w:r w:rsidRPr="00070B76">
        <w:rPr>
          <w:b/>
          <w:lang w:val="en-US"/>
        </w:rPr>
        <w:t>3. Chief investigators responsibilities</w:t>
      </w:r>
      <w:r w:rsidRPr="00070B76" w:rsidDel="009915E3">
        <w:rPr>
          <w:b/>
          <w:lang w:val="en-US"/>
        </w:rPr>
        <w:t xml:space="preserve"> </w:t>
      </w:r>
    </w:p>
    <w:p w14:paraId="0D17E844" w14:textId="6A99F851" w:rsidR="009915E3" w:rsidRPr="00070B76" w:rsidRDefault="009915E3" w:rsidP="009915E3">
      <w:pPr>
        <w:rPr>
          <w:lang w:val="en-US"/>
        </w:rPr>
      </w:pPr>
      <w:r w:rsidRPr="00070B76">
        <w:rPr>
          <w:lang w:val="en-US"/>
        </w:rPr>
        <w:t>The chief investigator has the daily responsibility for overseeing the project. The chief investigator is also responsible for fulfilling the conditions in this agreement</w:t>
      </w:r>
      <w:r w:rsidR="00301D04" w:rsidRPr="00070B76">
        <w:rPr>
          <w:lang w:val="en-US"/>
        </w:rPr>
        <w:t>.</w:t>
      </w:r>
    </w:p>
    <w:p w14:paraId="69362FB3" w14:textId="77777777" w:rsidR="009915E3" w:rsidRPr="00070B76" w:rsidRDefault="009915E3" w:rsidP="009915E3">
      <w:pPr>
        <w:autoSpaceDE w:val="0"/>
        <w:autoSpaceDN w:val="0"/>
        <w:adjustRightInd w:val="0"/>
        <w:rPr>
          <w:rFonts w:cs="Times-Roman"/>
          <w:color w:val="000000"/>
          <w:lang w:val="en-US" w:bidi="ne-NP"/>
        </w:rPr>
      </w:pPr>
      <w:r w:rsidRPr="00070B76">
        <w:rPr>
          <w:rFonts w:cs="Times-Roman"/>
          <w:color w:val="000000"/>
          <w:lang w:val="en-US" w:bidi="ne-NP"/>
        </w:rPr>
        <w:lastRenderedPageBreak/>
        <w:t xml:space="preserve">The chief investigator has the responsibility for making sure that the local responsible PI’s within the project, has access to the latest version of the study protocol, consent forms and other important documentation and approvals. </w:t>
      </w:r>
    </w:p>
    <w:p w14:paraId="5ED0CC4E" w14:textId="2D64C579" w:rsidR="00B95109" w:rsidRPr="00070B76" w:rsidRDefault="009915E3" w:rsidP="009915E3">
      <w:pPr>
        <w:autoSpaceDE w:val="0"/>
        <w:autoSpaceDN w:val="0"/>
        <w:adjustRightInd w:val="0"/>
        <w:rPr>
          <w:lang w:val="en-US"/>
        </w:rPr>
      </w:pPr>
      <w:r w:rsidRPr="00070B76">
        <w:rPr>
          <w:rFonts w:cs="Times-Roman"/>
          <w:color w:val="000000"/>
          <w:lang w:val="en-US" w:bidi="ne-NP"/>
        </w:rPr>
        <w:t>The chief investigator must facilitate a good organization and flow of information between the participating institutions via the locally responsible PI’s. A project meeting/coordinating plan should be drafted if this is considered necessary.</w:t>
      </w:r>
    </w:p>
    <w:p w14:paraId="0B3AA3DB" w14:textId="77777777" w:rsidR="004B4374" w:rsidRPr="00070B76" w:rsidRDefault="000625A0" w:rsidP="00F941B6">
      <w:pPr>
        <w:rPr>
          <w:b/>
          <w:lang w:val="en-US"/>
        </w:rPr>
      </w:pPr>
      <w:r w:rsidRPr="00070B76">
        <w:rPr>
          <w:b/>
          <w:lang w:val="en-US"/>
        </w:rPr>
        <w:t>4</w:t>
      </w:r>
      <w:r w:rsidR="007B6498" w:rsidRPr="00070B76">
        <w:rPr>
          <w:b/>
          <w:lang w:val="en-US"/>
        </w:rPr>
        <w:t xml:space="preserve">. </w:t>
      </w:r>
      <w:r w:rsidR="009915E3" w:rsidRPr="00070B76">
        <w:rPr>
          <w:b/>
          <w:lang w:val="en-US"/>
        </w:rPr>
        <w:t>The responsibilities of the local responsible PI</w:t>
      </w:r>
      <w:r w:rsidR="009915E3" w:rsidRPr="00070B76" w:rsidDel="009915E3">
        <w:rPr>
          <w:b/>
          <w:lang w:val="en-US"/>
        </w:rPr>
        <w:t xml:space="preserve"> </w:t>
      </w:r>
    </w:p>
    <w:p w14:paraId="63ACC207" w14:textId="58776063" w:rsidR="009915E3" w:rsidRPr="00070B76" w:rsidRDefault="009915E3" w:rsidP="009915E3">
      <w:pPr>
        <w:rPr>
          <w:lang w:val="en-US"/>
        </w:rPr>
      </w:pPr>
      <w:r w:rsidRPr="00070B76">
        <w:rPr>
          <w:rFonts w:cs="Times-Roman"/>
          <w:color w:val="000000"/>
          <w:lang w:val="en-US" w:bidi="ne-NP"/>
        </w:rPr>
        <w:t xml:space="preserve">The local responsible PI </w:t>
      </w:r>
      <w:r w:rsidRPr="00070B76">
        <w:rPr>
          <w:lang w:val="en-US"/>
        </w:rPr>
        <w:t>has the daily responsibility for overseeing the project within their affiliated institution and mak</w:t>
      </w:r>
      <w:r w:rsidR="00D42A96">
        <w:rPr>
          <w:lang w:val="en-US"/>
        </w:rPr>
        <w:t>e</w:t>
      </w:r>
      <w:r w:rsidRPr="00070B76">
        <w:rPr>
          <w:lang w:val="en-US"/>
        </w:rPr>
        <w:t xml:space="preserve"> sure that the study is conducted within this agreement, including the appendix. </w:t>
      </w:r>
      <w:r w:rsidRPr="00070B76">
        <w:rPr>
          <w:rFonts w:cs="Times-Roman"/>
          <w:color w:val="000000"/>
          <w:lang w:val="en-US" w:bidi="ne-NP"/>
        </w:rPr>
        <w:t xml:space="preserve">The local responsible PI </w:t>
      </w:r>
      <w:r w:rsidRPr="00070B76">
        <w:rPr>
          <w:lang w:val="en-US"/>
        </w:rPr>
        <w:t xml:space="preserve">also has a responsibility of abiding by local internal routines within their institution. </w:t>
      </w:r>
    </w:p>
    <w:p w14:paraId="759C6C98" w14:textId="43C310B5" w:rsidR="00A14F2D" w:rsidRPr="00070B76" w:rsidRDefault="009915E3" w:rsidP="00301D04">
      <w:pPr>
        <w:rPr>
          <w:rFonts w:cs="Times-Roman"/>
          <w:color w:val="000000"/>
          <w:lang w:val="en-US" w:bidi="ne-NP"/>
        </w:rPr>
      </w:pPr>
      <w:r w:rsidRPr="00070B76">
        <w:rPr>
          <w:rFonts w:cs="Times-Roman"/>
          <w:color w:val="000000"/>
          <w:lang w:val="en-US" w:bidi="ne-NP"/>
        </w:rPr>
        <w:t>The locally responsible PI is required to report any discrepancies or unwanted adverse medical events or medical side effects. This is in accordance with section 10 of this agreement and in accordance with relevant legislation</w:t>
      </w:r>
      <w:r w:rsidR="00301D04" w:rsidRPr="00070B76">
        <w:rPr>
          <w:rFonts w:cs="Times-Roman"/>
          <w:color w:val="000000"/>
          <w:lang w:val="en-US" w:bidi="ne-NP"/>
        </w:rPr>
        <w:t>.</w:t>
      </w:r>
    </w:p>
    <w:p w14:paraId="0CFEEC32" w14:textId="48A99B64" w:rsidR="00D56740" w:rsidRPr="00751C5E" w:rsidRDefault="000625A0" w:rsidP="00BD296B">
      <w:pPr>
        <w:pStyle w:val="Listeavsnitt"/>
        <w:spacing w:after="160" w:line="240" w:lineRule="auto"/>
        <w:ind w:left="0"/>
        <w:jc w:val="both"/>
        <w:rPr>
          <w:rFonts w:asciiTheme="minorHAnsi" w:eastAsiaTheme="minorHAnsi" w:hAnsiTheme="minorHAnsi" w:cstheme="minorBidi"/>
          <w:b/>
          <w:sz w:val="32"/>
          <w:szCs w:val="32"/>
          <w:lang w:val="en-GB"/>
        </w:rPr>
      </w:pPr>
      <w:r w:rsidRPr="00751C5E">
        <w:rPr>
          <w:b/>
          <w:lang w:val="en-US"/>
        </w:rPr>
        <w:t>5</w:t>
      </w:r>
      <w:r w:rsidR="007B6498" w:rsidRPr="00751C5E">
        <w:rPr>
          <w:b/>
          <w:lang w:val="en-US"/>
        </w:rPr>
        <w:t xml:space="preserve">. </w:t>
      </w:r>
      <w:r w:rsidR="00BD296B" w:rsidRPr="00751C5E">
        <w:rPr>
          <w:b/>
          <w:lang w:val="en-US"/>
        </w:rPr>
        <w:t>Research data</w:t>
      </w:r>
      <w:r w:rsidR="00BD296B" w:rsidRPr="00751C5E">
        <w:rPr>
          <w:rFonts w:asciiTheme="minorHAnsi" w:eastAsiaTheme="minorHAnsi" w:hAnsiTheme="minorHAnsi" w:cstheme="minorBidi"/>
          <w:b/>
          <w:lang w:val="en-GB"/>
        </w:rPr>
        <w:t xml:space="preserve"> management and processing</w:t>
      </w:r>
    </w:p>
    <w:p w14:paraId="04D4C3DF" w14:textId="77777777" w:rsidR="00FB5909" w:rsidRDefault="00070B76" w:rsidP="00721D78">
      <w:pPr>
        <w:rPr>
          <w:lang w:val="en-US"/>
        </w:rPr>
      </w:pPr>
      <w:r w:rsidRPr="00070B76">
        <w:rPr>
          <w:lang w:val="en-US"/>
        </w:rPr>
        <w:t xml:space="preserve">Personal data collected for the purpose of the Study shall be processed in accordance with all relevant rules and regulations, decisions by public bodies, the Study protocol, this Agreement, as well as the informed consent of the research subjects to the extent that the Study relies upon participant consent. </w:t>
      </w:r>
    </w:p>
    <w:p w14:paraId="5EA2340C" w14:textId="4B59FE23" w:rsidR="00BD296B" w:rsidRDefault="00721D78" w:rsidP="00721D78">
      <w:pPr>
        <w:rPr>
          <w:rFonts w:asciiTheme="minorHAnsi" w:hAnsiTheme="minorHAnsi" w:cstheme="minorHAnsi"/>
          <w:lang w:val="en"/>
        </w:rPr>
      </w:pPr>
      <w:r w:rsidRPr="00070B76">
        <w:rPr>
          <w:rFonts w:asciiTheme="minorHAnsi" w:hAnsiTheme="minorHAnsi" w:cstheme="minorHAnsi"/>
          <w:lang w:val="en"/>
        </w:rPr>
        <w:t>The responsibility for ensuring that the data processing has a legal basis lies with the data controller. Any data controller confirms, upon the conclusion of this Collaboration Agreement, that the Study's</w:t>
      </w:r>
      <w:r w:rsidR="00B17074" w:rsidRPr="00070B76">
        <w:rPr>
          <w:rFonts w:asciiTheme="minorHAnsi" w:hAnsiTheme="minorHAnsi" w:cstheme="minorHAnsi"/>
          <w:lang w:val="en"/>
        </w:rPr>
        <w:t xml:space="preserve"> legal</w:t>
      </w:r>
      <w:r w:rsidRPr="00070B76">
        <w:rPr>
          <w:rFonts w:asciiTheme="minorHAnsi" w:hAnsiTheme="minorHAnsi" w:cstheme="minorHAnsi"/>
          <w:lang w:val="en"/>
        </w:rPr>
        <w:t xml:space="preserve"> basis for processing has been considered </w:t>
      </w:r>
      <w:r w:rsidR="00B17074" w:rsidRPr="00070B76">
        <w:rPr>
          <w:rFonts w:asciiTheme="minorHAnsi" w:hAnsiTheme="minorHAnsi" w:cstheme="minorHAnsi"/>
          <w:lang w:val="en"/>
        </w:rPr>
        <w:t>sufficient</w:t>
      </w:r>
      <w:r w:rsidRPr="00070B76">
        <w:rPr>
          <w:rFonts w:asciiTheme="minorHAnsi" w:hAnsiTheme="minorHAnsi" w:cstheme="minorHAnsi"/>
          <w:lang w:val="en"/>
        </w:rPr>
        <w:t xml:space="preserve">. There is also a requirement that the data controller </w:t>
      </w:r>
      <w:r w:rsidR="00B17074" w:rsidRPr="00070B76">
        <w:rPr>
          <w:rFonts w:asciiTheme="minorHAnsi" w:hAnsiTheme="minorHAnsi" w:cstheme="minorHAnsi"/>
          <w:lang w:val="en"/>
        </w:rPr>
        <w:t>perform similar assessment for the</w:t>
      </w:r>
      <w:r w:rsidRPr="00070B76">
        <w:rPr>
          <w:rFonts w:asciiTheme="minorHAnsi" w:hAnsiTheme="minorHAnsi" w:cstheme="minorHAnsi"/>
          <w:lang w:val="en"/>
        </w:rPr>
        <w:t xml:space="preserve"> technical solutions </w:t>
      </w:r>
      <w:r w:rsidR="006E0C1A" w:rsidRPr="00070B76">
        <w:rPr>
          <w:rFonts w:asciiTheme="minorHAnsi" w:hAnsiTheme="minorHAnsi" w:cstheme="minorHAnsi"/>
          <w:lang w:val="en"/>
        </w:rPr>
        <w:t>that will</w:t>
      </w:r>
      <w:r w:rsidRPr="00070B76">
        <w:rPr>
          <w:rFonts w:asciiTheme="minorHAnsi" w:hAnsiTheme="minorHAnsi" w:cstheme="minorHAnsi"/>
          <w:lang w:val="en"/>
        </w:rPr>
        <w:t xml:space="preserve"> be used for the collection of personal and health information.</w:t>
      </w:r>
    </w:p>
    <w:p w14:paraId="06D98C1F" w14:textId="45CB99B1" w:rsidR="00BD296B" w:rsidRPr="00751C5E" w:rsidRDefault="00BD296B" w:rsidP="00BD296B">
      <w:pPr>
        <w:rPr>
          <w:rFonts w:asciiTheme="minorHAnsi" w:hAnsiTheme="minorHAnsi" w:cstheme="minorHAnsi"/>
          <w:lang w:val="en-US"/>
        </w:rPr>
      </w:pPr>
      <w:r w:rsidRPr="00751C5E">
        <w:rPr>
          <w:rFonts w:asciiTheme="minorHAnsi" w:hAnsiTheme="minorHAnsi" w:cstheme="minorHAnsi"/>
          <w:lang w:val="en-US"/>
        </w:rPr>
        <w:t xml:space="preserve">The Parties are responsible for ensuring that all processing of research data (health information and human biological material) </w:t>
      </w:r>
      <w:r w:rsidR="00A6652A" w:rsidRPr="00751C5E">
        <w:rPr>
          <w:rFonts w:asciiTheme="minorHAnsi" w:hAnsiTheme="minorHAnsi" w:cstheme="minorHAnsi"/>
          <w:lang w:val="en-US"/>
        </w:rPr>
        <w:t>that will take place i</w:t>
      </w:r>
      <w:r w:rsidRPr="00751C5E">
        <w:rPr>
          <w:rFonts w:asciiTheme="minorHAnsi" w:hAnsiTheme="minorHAnsi" w:cstheme="minorHAnsi"/>
          <w:lang w:val="en-US"/>
        </w:rPr>
        <w:t xml:space="preserve">n their own institution is conducted in accordance with the purpose of the study, the legal basis for processing, the REK approval and the associated approved research protocol, as well as all other applicable regulations, </w:t>
      </w:r>
      <w:r w:rsidR="00A6652A" w:rsidRPr="00751C5E">
        <w:rPr>
          <w:rFonts w:asciiTheme="minorHAnsi" w:hAnsiTheme="minorHAnsi" w:cstheme="minorHAnsi"/>
          <w:lang w:val="en-US"/>
        </w:rPr>
        <w:t>including the GDPR.</w:t>
      </w:r>
    </w:p>
    <w:p w14:paraId="62E13A35" w14:textId="1675A079" w:rsidR="00BD296B" w:rsidRPr="00751C5E" w:rsidRDefault="00CF67F8" w:rsidP="00BD296B">
      <w:pPr>
        <w:rPr>
          <w:rFonts w:asciiTheme="minorHAnsi" w:hAnsiTheme="minorHAnsi" w:cstheme="minorHAnsi"/>
          <w:lang w:val="en-US"/>
        </w:rPr>
      </w:pPr>
      <w:r w:rsidRPr="00751C5E">
        <w:rPr>
          <w:rFonts w:asciiTheme="minorHAnsi" w:hAnsiTheme="minorHAnsi" w:cstheme="minorHAnsi"/>
          <w:lang w:val="en-US"/>
        </w:rPr>
        <w:t xml:space="preserve">Transfer </w:t>
      </w:r>
      <w:r w:rsidR="00BD296B" w:rsidRPr="00751C5E">
        <w:rPr>
          <w:rFonts w:asciiTheme="minorHAnsi" w:hAnsiTheme="minorHAnsi" w:cstheme="minorHAnsi"/>
          <w:lang w:val="en-US"/>
        </w:rPr>
        <w:t xml:space="preserve">of data between the Parties shall be in accordance with the approved protocol. </w:t>
      </w:r>
      <w:r w:rsidR="00A6652A" w:rsidRPr="00751C5E">
        <w:rPr>
          <w:rFonts w:asciiTheme="minorHAnsi" w:hAnsiTheme="minorHAnsi" w:cstheme="minorHAnsi"/>
          <w:lang w:val="en-US"/>
        </w:rPr>
        <w:t>As a rule</w:t>
      </w:r>
      <w:r w:rsidR="00BD296B" w:rsidRPr="00751C5E">
        <w:rPr>
          <w:rFonts w:asciiTheme="minorHAnsi" w:hAnsiTheme="minorHAnsi" w:cstheme="minorHAnsi"/>
          <w:lang w:val="en-US"/>
        </w:rPr>
        <w:t>, data shall be de-identified or anonymized prior to any disclosure. Access to health and personal data by third parties requires a written agreement between the Parties.</w:t>
      </w:r>
    </w:p>
    <w:p w14:paraId="7582DEE3" w14:textId="77777777" w:rsidR="00BD296B" w:rsidRPr="00751C5E" w:rsidRDefault="00BD296B" w:rsidP="00BD296B">
      <w:pPr>
        <w:rPr>
          <w:rFonts w:asciiTheme="minorHAnsi" w:hAnsiTheme="minorHAnsi" w:cstheme="minorHAnsi"/>
          <w:lang w:val="en-US"/>
        </w:rPr>
      </w:pPr>
      <w:r w:rsidRPr="00751C5E">
        <w:rPr>
          <w:rFonts w:asciiTheme="minorHAnsi" w:hAnsiTheme="minorHAnsi" w:cstheme="minorHAnsi"/>
          <w:lang w:val="en-US"/>
        </w:rPr>
        <w:t>The Parties agree that none of the health or personal data shall be transferred outside Norway unless the Parties have entered into a written agreement and such transfer complies with applicable laws and approvals.</w:t>
      </w:r>
    </w:p>
    <w:p w14:paraId="38ADB04A" w14:textId="06399BB6" w:rsidR="00BD296B" w:rsidRPr="00751C5E" w:rsidRDefault="00BD296B" w:rsidP="00BD296B">
      <w:pPr>
        <w:rPr>
          <w:rFonts w:asciiTheme="minorHAnsi" w:hAnsiTheme="minorHAnsi" w:cstheme="minorHAnsi"/>
          <w:lang w:val="en-US"/>
        </w:rPr>
      </w:pPr>
      <w:r w:rsidRPr="00751C5E">
        <w:rPr>
          <w:rFonts w:asciiTheme="minorHAnsi" w:hAnsiTheme="minorHAnsi" w:cstheme="minorHAnsi"/>
          <w:lang w:val="en-US"/>
        </w:rPr>
        <w:t>Upon completion of the project, each Party shall have an independent responsibility to ensure that research data under this Collaboration Agreement held within its own institution is handled in accordance with the legal basis for processing, the REK approval and the associated approved research protocol, as well as all other applicable regulations, including the GDPR.</w:t>
      </w:r>
    </w:p>
    <w:p w14:paraId="7A50CA3D" w14:textId="77777777" w:rsidR="00BD296B" w:rsidRPr="00751C5E" w:rsidRDefault="00BD296B" w:rsidP="00BD296B">
      <w:pPr>
        <w:rPr>
          <w:rFonts w:asciiTheme="minorHAnsi" w:hAnsiTheme="minorHAnsi" w:cstheme="minorHAnsi"/>
          <w:lang w:val="en-US"/>
        </w:rPr>
      </w:pPr>
      <w:r w:rsidRPr="00751C5E">
        <w:rPr>
          <w:rFonts w:asciiTheme="minorHAnsi" w:hAnsiTheme="minorHAnsi" w:cstheme="minorHAnsi"/>
          <w:lang w:val="en-US"/>
        </w:rPr>
        <w:t>If a Party becomes aware of a personal data breach as defined in Article 4(12) of the GDPR, the relevant Party shall immediately inform the other Party. The Parties agree to cooperate to ensure that any personal data breach is addressed and that the notification obligations under Articles 33 and 34 are fulfilled.</w:t>
      </w:r>
    </w:p>
    <w:p w14:paraId="6372C0C4" w14:textId="77777777" w:rsidR="00BE5F25" w:rsidRDefault="00B17074" w:rsidP="00721D78">
      <w:pPr>
        <w:rPr>
          <w:rFonts w:asciiTheme="minorHAnsi" w:hAnsiTheme="minorHAnsi" w:cstheme="minorHAnsi"/>
          <w:lang w:val="en"/>
        </w:rPr>
      </w:pPr>
      <w:r w:rsidRPr="005C187E">
        <w:rPr>
          <w:rFonts w:asciiTheme="minorHAnsi" w:hAnsiTheme="minorHAnsi" w:cstheme="minorHAnsi"/>
          <w:lang w:val="en"/>
        </w:rPr>
        <w:t>The Parties</w:t>
      </w:r>
      <w:r w:rsidR="00721D78" w:rsidRPr="005C187E">
        <w:rPr>
          <w:rFonts w:asciiTheme="minorHAnsi" w:hAnsiTheme="minorHAnsi" w:cstheme="minorHAnsi"/>
          <w:lang w:val="en"/>
        </w:rPr>
        <w:t xml:space="preserve"> are responsible for ensuring that all processing of research data (health information and human biological material) that </w:t>
      </w:r>
      <w:r w:rsidRPr="005C187E">
        <w:rPr>
          <w:rFonts w:asciiTheme="minorHAnsi" w:hAnsiTheme="minorHAnsi" w:cstheme="minorHAnsi"/>
          <w:lang w:val="en"/>
        </w:rPr>
        <w:t xml:space="preserve">will </w:t>
      </w:r>
      <w:r w:rsidR="00721D78" w:rsidRPr="005C187E">
        <w:rPr>
          <w:rFonts w:asciiTheme="minorHAnsi" w:hAnsiTheme="minorHAnsi" w:cstheme="minorHAnsi"/>
          <w:lang w:val="en"/>
        </w:rPr>
        <w:t xml:space="preserve">takes place in their own institution is carried out in accordance with the purpose, </w:t>
      </w:r>
      <w:r w:rsidRPr="005C187E">
        <w:rPr>
          <w:rFonts w:asciiTheme="minorHAnsi" w:hAnsiTheme="minorHAnsi" w:cstheme="minorHAnsi"/>
          <w:lang w:val="en"/>
        </w:rPr>
        <w:t>legal basis for processing</w:t>
      </w:r>
      <w:r w:rsidR="00721D78" w:rsidRPr="005C187E">
        <w:rPr>
          <w:rFonts w:asciiTheme="minorHAnsi" w:hAnsiTheme="minorHAnsi" w:cstheme="minorHAnsi"/>
          <w:lang w:val="en"/>
        </w:rPr>
        <w:t>, REK approval with associated approved research protocol, and other applicable regulation</w:t>
      </w:r>
      <w:r w:rsidR="006E0C1A" w:rsidRPr="005C187E">
        <w:rPr>
          <w:rFonts w:asciiTheme="minorHAnsi" w:hAnsiTheme="minorHAnsi" w:cstheme="minorHAnsi"/>
          <w:lang w:val="en"/>
        </w:rPr>
        <w:t>s, including the GDPR.</w:t>
      </w:r>
    </w:p>
    <w:p w14:paraId="6DA71224" w14:textId="77777777" w:rsidR="00BE5F25" w:rsidRDefault="006E0C1A" w:rsidP="00721D78">
      <w:pPr>
        <w:rPr>
          <w:rFonts w:asciiTheme="minorHAnsi" w:hAnsiTheme="minorHAnsi" w:cstheme="minorHAnsi"/>
          <w:lang w:val="en"/>
        </w:rPr>
      </w:pPr>
      <w:r w:rsidRPr="005C187E">
        <w:rPr>
          <w:rFonts w:asciiTheme="minorHAnsi" w:hAnsiTheme="minorHAnsi" w:cstheme="minorHAnsi"/>
          <w:lang w:val="en"/>
        </w:rPr>
        <w:t>Transfers</w:t>
      </w:r>
      <w:r w:rsidR="00721D78" w:rsidRPr="005C187E">
        <w:rPr>
          <w:rFonts w:asciiTheme="minorHAnsi" w:hAnsiTheme="minorHAnsi" w:cstheme="minorHAnsi"/>
          <w:lang w:val="en"/>
        </w:rPr>
        <w:t xml:space="preserve"> of research data between the </w:t>
      </w:r>
      <w:r w:rsidR="00B17074" w:rsidRPr="005C187E">
        <w:rPr>
          <w:rFonts w:asciiTheme="minorHAnsi" w:hAnsiTheme="minorHAnsi" w:cstheme="minorHAnsi"/>
          <w:lang w:val="en"/>
        </w:rPr>
        <w:t>Parties</w:t>
      </w:r>
      <w:r w:rsidR="00721D78" w:rsidRPr="005C187E">
        <w:rPr>
          <w:rFonts w:asciiTheme="minorHAnsi" w:hAnsiTheme="minorHAnsi" w:cstheme="minorHAnsi"/>
          <w:lang w:val="en"/>
        </w:rPr>
        <w:t xml:space="preserve"> shall be regulated separately in a separate agreement.</w:t>
      </w:r>
    </w:p>
    <w:p w14:paraId="171A8C95" w14:textId="3791C108" w:rsidR="00721D78" w:rsidRPr="00FB5909" w:rsidRDefault="00721D78" w:rsidP="00721D78">
      <w:pPr>
        <w:rPr>
          <w:lang w:val="en-US"/>
        </w:rPr>
      </w:pPr>
      <w:r w:rsidRPr="005C187E">
        <w:rPr>
          <w:rFonts w:asciiTheme="minorHAnsi" w:hAnsiTheme="minorHAnsi" w:cstheme="minorHAnsi"/>
          <w:lang w:val="en"/>
        </w:rPr>
        <w:t>At the end of the project</w:t>
      </w:r>
      <w:r w:rsidR="006E0C1A" w:rsidRPr="005C187E">
        <w:rPr>
          <w:rFonts w:asciiTheme="minorHAnsi" w:hAnsiTheme="minorHAnsi" w:cstheme="minorHAnsi"/>
          <w:lang w:val="en"/>
        </w:rPr>
        <w:t xml:space="preserve"> period</w:t>
      </w:r>
      <w:r w:rsidRPr="005C187E">
        <w:rPr>
          <w:rFonts w:asciiTheme="minorHAnsi" w:hAnsiTheme="minorHAnsi" w:cstheme="minorHAnsi"/>
          <w:lang w:val="en"/>
        </w:rPr>
        <w:t xml:space="preserve">, each of the </w:t>
      </w:r>
      <w:r w:rsidR="00B17074" w:rsidRPr="005C187E">
        <w:rPr>
          <w:rFonts w:asciiTheme="minorHAnsi" w:hAnsiTheme="minorHAnsi" w:cstheme="minorHAnsi"/>
          <w:lang w:val="en"/>
        </w:rPr>
        <w:t>Parties</w:t>
      </w:r>
      <w:r w:rsidRPr="005C187E">
        <w:rPr>
          <w:rFonts w:asciiTheme="minorHAnsi" w:hAnsiTheme="minorHAnsi" w:cstheme="minorHAnsi"/>
          <w:lang w:val="en"/>
        </w:rPr>
        <w:t xml:space="preserve"> has an independent responsibility for ensuring that research data </w:t>
      </w:r>
      <w:r w:rsidR="006E0C1A" w:rsidRPr="005C187E">
        <w:rPr>
          <w:rFonts w:asciiTheme="minorHAnsi" w:hAnsiTheme="minorHAnsi" w:cstheme="minorHAnsi"/>
          <w:lang w:val="en"/>
        </w:rPr>
        <w:t xml:space="preserve">in their possession </w:t>
      </w:r>
      <w:r w:rsidRPr="005C187E">
        <w:rPr>
          <w:rFonts w:asciiTheme="minorHAnsi" w:hAnsiTheme="minorHAnsi" w:cstheme="minorHAnsi"/>
          <w:lang w:val="en"/>
        </w:rPr>
        <w:t>under this Collaboration Agreement</w:t>
      </w:r>
      <w:r w:rsidR="006E0C1A" w:rsidRPr="005C187E">
        <w:rPr>
          <w:rFonts w:asciiTheme="minorHAnsi" w:hAnsiTheme="minorHAnsi" w:cstheme="minorHAnsi"/>
          <w:lang w:val="en"/>
        </w:rPr>
        <w:t>,</w:t>
      </w:r>
      <w:r w:rsidRPr="005C187E">
        <w:rPr>
          <w:rFonts w:asciiTheme="minorHAnsi" w:hAnsiTheme="minorHAnsi" w:cstheme="minorHAnsi"/>
          <w:lang w:val="en"/>
        </w:rPr>
        <w:t xml:space="preserve"> are handled in accordance with the </w:t>
      </w:r>
      <w:r w:rsidR="00B17074" w:rsidRPr="005C187E">
        <w:rPr>
          <w:rFonts w:asciiTheme="minorHAnsi" w:hAnsiTheme="minorHAnsi" w:cstheme="minorHAnsi"/>
          <w:lang w:val="en"/>
        </w:rPr>
        <w:t>legal basis for processing</w:t>
      </w:r>
      <w:r w:rsidRPr="005C187E">
        <w:rPr>
          <w:rFonts w:asciiTheme="minorHAnsi" w:hAnsiTheme="minorHAnsi" w:cstheme="minorHAnsi"/>
          <w:lang w:val="en"/>
        </w:rPr>
        <w:t>, REK approval with the associated approved research protocol, and other applicable regulations, including the Privacy Regulation.</w:t>
      </w:r>
    </w:p>
    <w:p w14:paraId="23B5F7BF" w14:textId="3D6FDECC" w:rsidR="00E61E46" w:rsidRPr="00070B76" w:rsidRDefault="00721D78" w:rsidP="00721D78">
      <w:pPr>
        <w:rPr>
          <w:lang w:val="en-US"/>
        </w:rPr>
      </w:pPr>
      <w:r w:rsidRPr="005C187E">
        <w:rPr>
          <w:rFonts w:asciiTheme="minorHAnsi" w:hAnsiTheme="minorHAnsi" w:cstheme="minorHAnsi"/>
          <w:lang w:val="en"/>
        </w:rPr>
        <w:t xml:space="preserve">If one of the </w:t>
      </w:r>
      <w:r w:rsidR="00B17074" w:rsidRPr="005C187E">
        <w:rPr>
          <w:rFonts w:asciiTheme="minorHAnsi" w:hAnsiTheme="minorHAnsi" w:cstheme="minorHAnsi"/>
          <w:lang w:val="en"/>
        </w:rPr>
        <w:t>Parties</w:t>
      </w:r>
      <w:r w:rsidRPr="005C187E">
        <w:rPr>
          <w:rFonts w:asciiTheme="minorHAnsi" w:hAnsiTheme="minorHAnsi" w:cstheme="minorHAnsi"/>
          <w:lang w:val="en"/>
        </w:rPr>
        <w:t xml:space="preserve"> becomes aware </w:t>
      </w:r>
      <w:r w:rsidR="006E0C1A" w:rsidRPr="005C187E">
        <w:rPr>
          <w:rFonts w:asciiTheme="minorHAnsi" w:hAnsiTheme="minorHAnsi" w:cstheme="minorHAnsi"/>
          <w:lang w:val="en"/>
        </w:rPr>
        <w:t>of</w:t>
      </w:r>
      <w:r w:rsidRPr="005C187E">
        <w:rPr>
          <w:rFonts w:asciiTheme="minorHAnsi" w:hAnsiTheme="minorHAnsi" w:cstheme="minorHAnsi"/>
          <w:lang w:val="en"/>
        </w:rPr>
        <w:t xml:space="preserve"> a breach of the security of personal data as defined in Art. 4 No. 12</w:t>
      </w:r>
      <w:r w:rsidR="00B17074" w:rsidRPr="005C187E">
        <w:rPr>
          <w:rFonts w:asciiTheme="minorHAnsi" w:hAnsiTheme="minorHAnsi" w:cstheme="minorHAnsi"/>
          <w:lang w:val="en"/>
        </w:rPr>
        <w:t xml:space="preserve"> of</w:t>
      </w:r>
      <w:r w:rsidR="006E0C1A" w:rsidRPr="005C187E">
        <w:rPr>
          <w:rFonts w:asciiTheme="minorHAnsi" w:hAnsiTheme="minorHAnsi" w:cstheme="minorHAnsi"/>
          <w:lang w:val="en"/>
        </w:rPr>
        <w:t xml:space="preserve"> the GDPR</w:t>
      </w:r>
      <w:r w:rsidRPr="005C187E">
        <w:rPr>
          <w:rFonts w:asciiTheme="minorHAnsi" w:hAnsiTheme="minorHAnsi" w:cstheme="minorHAnsi"/>
          <w:lang w:val="en"/>
        </w:rPr>
        <w:t>, th</w:t>
      </w:r>
      <w:r w:rsidR="006E0C1A" w:rsidRPr="005C187E">
        <w:rPr>
          <w:rFonts w:asciiTheme="minorHAnsi" w:hAnsiTheme="minorHAnsi" w:cstheme="minorHAnsi"/>
          <w:lang w:val="en"/>
        </w:rPr>
        <w:t xml:space="preserve">at </w:t>
      </w:r>
      <w:r w:rsidR="00B17074" w:rsidRPr="005C187E">
        <w:rPr>
          <w:rFonts w:asciiTheme="minorHAnsi" w:hAnsiTheme="minorHAnsi" w:cstheme="minorHAnsi"/>
          <w:lang w:val="en"/>
        </w:rPr>
        <w:t>Party</w:t>
      </w:r>
      <w:r w:rsidRPr="005C187E">
        <w:rPr>
          <w:rFonts w:asciiTheme="minorHAnsi" w:hAnsiTheme="minorHAnsi" w:cstheme="minorHAnsi"/>
          <w:lang w:val="en"/>
        </w:rPr>
        <w:t xml:space="preserve"> mus</w:t>
      </w:r>
      <w:r w:rsidR="00B17074" w:rsidRPr="005C187E">
        <w:rPr>
          <w:rFonts w:asciiTheme="minorHAnsi" w:hAnsiTheme="minorHAnsi" w:cstheme="minorHAnsi"/>
          <w:lang w:val="en"/>
        </w:rPr>
        <w:t>t immediately inform the other Party. The Parties</w:t>
      </w:r>
      <w:r w:rsidRPr="005C187E">
        <w:rPr>
          <w:rFonts w:asciiTheme="minorHAnsi" w:hAnsiTheme="minorHAnsi" w:cstheme="minorHAnsi"/>
          <w:lang w:val="en"/>
        </w:rPr>
        <w:t xml:space="preserve"> agree to cooperate to ensure that breaches of personal data security are followed up and that the notification obligation in Art. 33 and 34 </w:t>
      </w:r>
      <w:r w:rsidR="006E0C1A" w:rsidRPr="005C187E">
        <w:rPr>
          <w:rFonts w:asciiTheme="minorHAnsi" w:hAnsiTheme="minorHAnsi" w:cstheme="minorHAnsi"/>
          <w:lang w:val="en"/>
        </w:rPr>
        <w:t xml:space="preserve">in GDPR </w:t>
      </w:r>
      <w:r w:rsidRPr="005C187E">
        <w:rPr>
          <w:rFonts w:asciiTheme="minorHAnsi" w:hAnsiTheme="minorHAnsi" w:cstheme="minorHAnsi"/>
          <w:lang w:val="en"/>
        </w:rPr>
        <w:t>are taken care of.</w:t>
      </w:r>
    </w:p>
    <w:p w14:paraId="16EE11C3" w14:textId="77777777" w:rsidR="00916FF7" w:rsidRPr="00070B76" w:rsidRDefault="000625A0" w:rsidP="00F941B6">
      <w:pPr>
        <w:rPr>
          <w:b/>
          <w:lang w:val="en-US"/>
        </w:rPr>
      </w:pPr>
      <w:r w:rsidRPr="00070B76">
        <w:rPr>
          <w:b/>
          <w:lang w:val="en-US"/>
        </w:rPr>
        <w:t>7</w:t>
      </w:r>
      <w:r w:rsidR="007B6498" w:rsidRPr="00070B76">
        <w:rPr>
          <w:b/>
          <w:lang w:val="en-US"/>
        </w:rPr>
        <w:t xml:space="preserve">. </w:t>
      </w:r>
      <w:r w:rsidR="0045614B" w:rsidRPr="00070B76">
        <w:rPr>
          <w:b/>
          <w:lang w:val="en-US"/>
        </w:rPr>
        <w:t>Finances</w:t>
      </w:r>
    </w:p>
    <w:p w14:paraId="462C223B" w14:textId="51E3C07D" w:rsidR="0045614B" w:rsidRPr="00070B76" w:rsidRDefault="0045614B" w:rsidP="00F941B6">
      <w:pPr>
        <w:rPr>
          <w:lang w:val="en-US"/>
        </w:rPr>
      </w:pPr>
      <w:r w:rsidRPr="00070B76">
        <w:rPr>
          <w:lang w:val="en-US"/>
        </w:rPr>
        <w:t xml:space="preserve">The </w:t>
      </w:r>
      <w:r w:rsidR="00B17074" w:rsidRPr="00070B76">
        <w:rPr>
          <w:lang w:val="en-US"/>
        </w:rPr>
        <w:t>Parties</w:t>
      </w:r>
      <w:r w:rsidRPr="00070B76">
        <w:rPr>
          <w:lang w:val="en-US"/>
        </w:rPr>
        <w:t xml:space="preserve"> are required to work out a budget plan for the research study. The budget pla</w:t>
      </w:r>
      <w:r w:rsidR="00162FE0" w:rsidRPr="00070B76">
        <w:rPr>
          <w:lang w:val="en-US"/>
        </w:rPr>
        <w:t xml:space="preserve">n must address </w:t>
      </w:r>
      <w:r w:rsidR="000B643D" w:rsidRPr="00070B76">
        <w:rPr>
          <w:lang w:val="en-US"/>
        </w:rPr>
        <w:t xml:space="preserve">the </w:t>
      </w:r>
      <w:r w:rsidR="00162FE0" w:rsidRPr="00070B76">
        <w:rPr>
          <w:lang w:val="en-US"/>
        </w:rPr>
        <w:t>finance</w:t>
      </w:r>
      <w:r w:rsidR="000B643D" w:rsidRPr="00070B76">
        <w:rPr>
          <w:lang w:val="en-US"/>
        </w:rPr>
        <w:t xml:space="preserve"> plan of</w:t>
      </w:r>
      <w:r w:rsidR="00162FE0" w:rsidRPr="00070B76">
        <w:rPr>
          <w:lang w:val="en-US"/>
        </w:rPr>
        <w:t xml:space="preserve"> the</w:t>
      </w:r>
      <w:r w:rsidRPr="00070B76">
        <w:rPr>
          <w:lang w:val="en-US"/>
        </w:rPr>
        <w:t xml:space="preserve"> study, which costs will apply and </w:t>
      </w:r>
      <w:r w:rsidR="000B643D" w:rsidRPr="00070B76">
        <w:rPr>
          <w:lang w:val="en-US"/>
        </w:rPr>
        <w:t xml:space="preserve">in what way </w:t>
      </w:r>
      <w:r w:rsidRPr="00070B76">
        <w:rPr>
          <w:lang w:val="en-US"/>
        </w:rPr>
        <w:t xml:space="preserve">income and costs will be divided between the </w:t>
      </w:r>
      <w:r w:rsidR="00B17074" w:rsidRPr="00070B76">
        <w:rPr>
          <w:lang w:val="en-US"/>
        </w:rPr>
        <w:t>Parties</w:t>
      </w:r>
      <w:r w:rsidRPr="00070B76">
        <w:rPr>
          <w:lang w:val="en-US"/>
        </w:rPr>
        <w:t xml:space="preserve">. </w:t>
      </w:r>
      <w:r w:rsidR="00137FB7" w:rsidRPr="00070B76">
        <w:rPr>
          <w:lang w:val="en-US"/>
        </w:rPr>
        <w:t>The budget plan is part of this agreement.</w:t>
      </w:r>
    </w:p>
    <w:p w14:paraId="262A1AB6" w14:textId="55EBEDAC" w:rsidR="00137FB7" w:rsidRPr="00070B76" w:rsidRDefault="00137FB7" w:rsidP="00F941B6">
      <w:pPr>
        <w:rPr>
          <w:lang w:val="en-US"/>
        </w:rPr>
      </w:pPr>
      <w:r w:rsidRPr="00070B76">
        <w:rPr>
          <w:lang w:val="en-US"/>
        </w:rPr>
        <w:t xml:space="preserve">If the study is partly/fully externally funded </w:t>
      </w:r>
      <w:r w:rsidR="00162FE0" w:rsidRPr="00070B76">
        <w:rPr>
          <w:lang w:val="en-US"/>
        </w:rPr>
        <w:t>and there exists</w:t>
      </w:r>
      <w:r w:rsidRPr="00070B76">
        <w:rPr>
          <w:lang w:val="en-US"/>
        </w:rPr>
        <w:t xml:space="preserve"> </w:t>
      </w:r>
      <w:r w:rsidR="008533F8" w:rsidRPr="00070B76">
        <w:rPr>
          <w:lang w:val="en-US"/>
        </w:rPr>
        <w:t xml:space="preserve">a </w:t>
      </w:r>
      <w:r w:rsidR="00E61E46" w:rsidRPr="00070B76">
        <w:rPr>
          <w:lang w:val="en-US"/>
        </w:rPr>
        <w:t>payment plan</w:t>
      </w:r>
      <w:r w:rsidR="008533F8" w:rsidRPr="00070B76">
        <w:rPr>
          <w:lang w:val="en-US"/>
        </w:rPr>
        <w:t xml:space="preserve"> between the </w:t>
      </w:r>
      <w:r w:rsidR="00B17074" w:rsidRPr="00070B76">
        <w:rPr>
          <w:lang w:val="en-US"/>
        </w:rPr>
        <w:t>Parties</w:t>
      </w:r>
      <w:r w:rsidR="008533F8" w:rsidRPr="00070B76">
        <w:rPr>
          <w:lang w:val="en-US"/>
        </w:rPr>
        <w:t xml:space="preserve">, then both </w:t>
      </w:r>
      <w:r w:rsidR="00B17074" w:rsidRPr="00070B76">
        <w:rPr>
          <w:lang w:val="en-US"/>
        </w:rPr>
        <w:t>Parties</w:t>
      </w:r>
      <w:r w:rsidR="008533F8" w:rsidRPr="00070B76">
        <w:rPr>
          <w:lang w:val="en-US"/>
        </w:rPr>
        <w:t xml:space="preserve"> are</w:t>
      </w:r>
      <w:r w:rsidRPr="00070B76">
        <w:rPr>
          <w:lang w:val="en-US"/>
        </w:rPr>
        <w:t xml:space="preserve"> responsible for making sure that the funds are used and that the results from the study are administered in accordance with the guidelines (or agreements) that follow the funds.</w:t>
      </w:r>
    </w:p>
    <w:p w14:paraId="384F7376" w14:textId="51250747" w:rsidR="00E40556" w:rsidRPr="00070B76" w:rsidRDefault="008533F8" w:rsidP="00F941B6">
      <w:pPr>
        <w:rPr>
          <w:lang w:val="en-US"/>
        </w:rPr>
      </w:pPr>
      <w:r w:rsidRPr="00070B76">
        <w:rPr>
          <w:lang w:val="en-US"/>
        </w:rPr>
        <w:t xml:space="preserve">The </w:t>
      </w:r>
      <w:r w:rsidR="00B17074" w:rsidRPr="00070B76">
        <w:rPr>
          <w:lang w:val="en-US"/>
        </w:rPr>
        <w:t>Party</w:t>
      </w:r>
      <w:r w:rsidRPr="00070B76">
        <w:rPr>
          <w:lang w:val="en-US"/>
        </w:rPr>
        <w:t xml:space="preserve"> that is responsible towards the funding body also has the main responsibility for managing the fund</w:t>
      </w:r>
      <w:r w:rsidR="000B643D" w:rsidRPr="00070B76">
        <w:rPr>
          <w:lang w:val="en-US"/>
        </w:rPr>
        <w:t>ing</w:t>
      </w:r>
      <w:r w:rsidRPr="00070B76">
        <w:rPr>
          <w:lang w:val="en-US"/>
        </w:rPr>
        <w:t xml:space="preserve">s and for ensuring that necessary internal routines are set up in order to report on the </w:t>
      </w:r>
      <w:r w:rsidR="00AB2247" w:rsidRPr="00070B76">
        <w:rPr>
          <w:lang w:val="en-US"/>
        </w:rPr>
        <w:t xml:space="preserve">projects </w:t>
      </w:r>
      <w:r w:rsidRPr="00070B76">
        <w:rPr>
          <w:lang w:val="en-US"/>
        </w:rPr>
        <w:t>academic and administrative progress to the funding body.</w:t>
      </w:r>
    </w:p>
    <w:p w14:paraId="5B0D4A4F" w14:textId="2B64B29D" w:rsidR="00802486" w:rsidRPr="00070B76" w:rsidRDefault="000625A0" w:rsidP="00F941B6">
      <w:pPr>
        <w:rPr>
          <w:b/>
          <w:lang w:val="en-US"/>
        </w:rPr>
      </w:pPr>
      <w:r w:rsidRPr="00070B76">
        <w:rPr>
          <w:b/>
          <w:lang w:val="en-US"/>
        </w:rPr>
        <w:t>8</w:t>
      </w:r>
      <w:r w:rsidR="007B6498" w:rsidRPr="00070B76">
        <w:rPr>
          <w:b/>
          <w:lang w:val="en-US"/>
        </w:rPr>
        <w:t>. Pu</w:t>
      </w:r>
      <w:r w:rsidR="00AB2247" w:rsidRPr="00070B76">
        <w:rPr>
          <w:b/>
          <w:lang w:val="en-US"/>
        </w:rPr>
        <w:t>blication</w:t>
      </w:r>
    </w:p>
    <w:p w14:paraId="27E8ADBD" w14:textId="12CA4240" w:rsidR="00AB2247" w:rsidRPr="00070B76" w:rsidRDefault="00AB2247" w:rsidP="007B6498">
      <w:pPr>
        <w:autoSpaceDE w:val="0"/>
        <w:autoSpaceDN w:val="0"/>
        <w:adjustRightInd w:val="0"/>
        <w:rPr>
          <w:rFonts w:cs="Times-Roman"/>
          <w:color w:val="000000"/>
          <w:lang w:val="en-US" w:bidi="ne-NP"/>
        </w:rPr>
      </w:pPr>
      <w:r w:rsidRPr="00070B76">
        <w:rPr>
          <w:rFonts w:cs="Times-Roman"/>
          <w:color w:val="000000"/>
          <w:lang w:val="en-US" w:bidi="ne-NP"/>
        </w:rPr>
        <w:t xml:space="preserve">The </w:t>
      </w:r>
      <w:r w:rsidR="00B17074" w:rsidRPr="00070B76">
        <w:rPr>
          <w:rFonts w:cs="Times-Roman"/>
          <w:color w:val="000000"/>
          <w:lang w:val="en-US" w:bidi="ne-NP"/>
        </w:rPr>
        <w:t>Parties</w:t>
      </w:r>
      <w:r w:rsidRPr="00070B76">
        <w:rPr>
          <w:rFonts w:cs="Times-Roman"/>
          <w:color w:val="000000"/>
          <w:lang w:val="en-US" w:bidi="ne-NP"/>
        </w:rPr>
        <w:t xml:space="preserve"> involved in this agreement shall secure openness regarding the research project. Both </w:t>
      </w:r>
      <w:r w:rsidRPr="00070B76">
        <w:rPr>
          <w:rFonts w:cs="Times-Roman"/>
          <w:lang w:val="en-US" w:bidi="ne-NP"/>
        </w:rPr>
        <w:t xml:space="preserve">positive and negative research results from the study must be published. The </w:t>
      </w:r>
      <w:r w:rsidR="00B17074" w:rsidRPr="00070B76">
        <w:rPr>
          <w:rFonts w:cs="Times-Roman"/>
          <w:lang w:val="en-US" w:bidi="ne-NP"/>
        </w:rPr>
        <w:t>Parties</w:t>
      </w:r>
      <w:r w:rsidRPr="00070B76">
        <w:rPr>
          <w:rFonts w:cs="Times-Roman"/>
          <w:lang w:val="en-US" w:bidi="ne-NP"/>
        </w:rPr>
        <w:t xml:space="preserve"> may agree upon </w:t>
      </w:r>
      <w:r w:rsidRPr="00070B76">
        <w:rPr>
          <w:rFonts w:cs="Times-Roman"/>
          <w:color w:val="000000"/>
          <w:lang w:val="en-US" w:bidi="ne-NP"/>
        </w:rPr>
        <w:t>making a plan for publication based upon the criteria set by the latest version of the Vancouver convention on co-authorship on scientific publications.</w:t>
      </w:r>
    </w:p>
    <w:p w14:paraId="245DFADD" w14:textId="14950B42" w:rsidR="00A63BFE" w:rsidRPr="00070B76" w:rsidRDefault="000771BB" w:rsidP="00F941B6">
      <w:pPr>
        <w:rPr>
          <w:b/>
          <w:lang w:val="en-US"/>
        </w:rPr>
      </w:pPr>
      <w:r w:rsidRPr="00070B76">
        <w:rPr>
          <w:lang w:val="en-US"/>
        </w:rPr>
        <w:t>Unless otherwise</w:t>
      </w:r>
      <w:r w:rsidR="000B643D" w:rsidRPr="00070B76">
        <w:rPr>
          <w:lang w:val="en-US"/>
        </w:rPr>
        <w:t xml:space="preserve"> is stated</w:t>
      </w:r>
      <w:r w:rsidRPr="00070B76">
        <w:rPr>
          <w:lang w:val="en-US"/>
        </w:rPr>
        <w:t xml:space="preserve">, the </w:t>
      </w:r>
      <w:r w:rsidR="00B17074" w:rsidRPr="00070B76">
        <w:rPr>
          <w:lang w:val="en-US"/>
        </w:rPr>
        <w:t>Parties</w:t>
      </w:r>
      <w:r w:rsidRPr="00070B76">
        <w:rPr>
          <w:lang w:val="en-US"/>
        </w:rPr>
        <w:t xml:space="preserve"> have the right to</w:t>
      </w:r>
      <w:r w:rsidR="00A63BFE" w:rsidRPr="00070B76">
        <w:rPr>
          <w:lang w:val="en-US"/>
        </w:rPr>
        <w:t xml:space="preserve"> publish results from </w:t>
      </w:r>
      <w:r w:rsidRPr="00070B76">
        <w:rPr>
          <w:lang w:val="en-US"/>
        </w:rPr>
        <w:t xml:space="preserve">data </w:t>
      </w:r>
      <w:r w:rsidR="00A63BFE" w:rsidRPr="00070B76">
        <w:rPr>
          <w:lang w:val="en-US"/>
        </w:rPr>
        <w:t xml:space="preserve">collected within their institution </w:t>
      </w:r>
      <w:r w:rsidRPr="00070B76">
        <w:rPr>
          <w:lang w:val="en-US"/>
        </w:rPr>
        <w:t xml:space="preserve">unless such </w:t>
      </w:r>
      <w:r w:rsidR="00162FE0" w:rsidRPr="00070B76">
        <w:rPr>
          <w:lang w:val="en-US"/>
        </w:rPr>
        <w:t>a</w:t>
      </w:r>
      <w:r w:rsidRPr="00070B76">
        <w:rPr>
          <w:lang w:val="en-US"/>
        </w:rPr>
        <w:t xml:space="preserve"> publication will damaged or in oth</w:t>
      </w:r>
      <w:r w:rsidR="00A63BFE" w:rsidRPr="00070B76">
        <w:rPr>
          <w:lang w:val="en-US"/>
        </w:rPr>
        <w:t xml:space="preserve">er ways weaken the potential presentation of the other </w:t>
      </w:r>
      <w:r w:rsidR="00162FE0" w:rsidRPr="00070B76">
        <w:rPr>
          <w:lang w:val="en-US"/>
        </w:rPr>
        <w:t xml:space="preserve">involved </w:t>
      </w:r>
      <w:r w:rsidR="00B17074" w:rsidRPr="00070B76">
        <w:rPr>
          <w:lang w:val="en-US"/>
        </w:rPr>
        <w:t>Parties</w:t>
      </w:r>
      <w:r w:rsidR="00162FE0" w:rsidRPr="00070B76">
        <w:rPr>
          <w:lang w:val="en-US"/>
        </w:rPr>
        <w:t>’</w:t>
      </w:r>
      <w:r w:rsidR="00A63BFE" w:rsidRPr="00070B76">
        <w:rPr>
          <w:lang w:val="en-US"/>
        </w:rPr>
        <w:t xml:space="preserve"> results</w:t>
      </w:r>
      <w:r w:rsidR="00162FE0" w:rsidRPr="00070B76">
        <w:rPr>
          <w:lang w:val="en-US"/>
        </w:rPr>
        <w:t>, or where such a</w:t>
      </w:r>
      <w:r w:rsidRPr="00070B76">
        <w:rPr>
          <w:lang w:val="en-US"/>
        </w:rPr>
        <w:t xml:space="preserve"> publication will weaken the scientific fundament of the study significantly</w:t>
      </w:r>
      <w:r w:rsidR="000B643D" w:rsidRPr="00070B76">
        <w:rPr>
          <w:lang w:val="en-US"/>
        </w:rPr>
        <w:t>, see the Agreements paragraph 9</w:t>
      </w:r>
      <w:r w:rsidRPr="00070B76">
        <w:rPr>
          <w:lang w:val="en-US"/>
        </w:rPr>
        <w:t>.</w:t>
      </w:r>
    </w:p>
    <w:p w14:paraId="446DA389" w14:textId="77777777" w:rsidR="007B6498" w:rsidRPr="00070B76" w:rsidRDefault="000625A0" w:rsidP="00F941B6">
      <w:pPr>
        <w:rPr>
          <w:b/>
          <w:lang w:val="en-US"/>
        </w:rPr>
      </w:pPr>
      <w:r w:rsidRPr="00070B76">
        <w:rPr>
          <w:b/>
          <w:lang w:val="en-US"/>
        </w:rPr>
        <w:t>9</w:t>
      </w:r>
      <w:r w:rsidR="007B6498" w:rsidRPr="00070B76">
        <w:rPr>
          <w:b/>
          <w:lang w:val="en-US"/>
        </w:rPr>
        <w:t xml:space="preserve">. </w:t>
      </w:r>
      <w:r w:rsidR="00A63BFE" w:rsidRPr="00070B76">
        <w:rPr>
          <w:b/>
          <w:lang w:val="en-US"/>
        </w:rPr>
        <w:t>Ownership of the research results</w:t>
      </w:r>
    </w:p>
    <w:p w14:paraId="48E32A6C" w14:textId="1C0B54E3" w:rsidR="00E278DC" w:rsidRPr="00070B76" w:rsidRDefault="00E278DC" w:rsidP="00F941B6">
      <w:pPr>
        <w:rPr>
          <w:rFonts w:asciiTheme="minorHAnsi" w:hAnsiTheme="minorHAnsi" w:cs="Arial"/>
          <w:lang w:val="en-US"/>
        </w:rPr>
      </w:pPr>
      <w:r w:rsidRPr="00070B76">
        <w:rPr>
          <w:rFonts w:asciiTheme="minorHAnsi" w:hAnsiTheme="minorHAnsi" w:cs="Arial"/>
          <w:lang w:val="en-US"/>
        </w:rPr>
        <w:t xml:space="preserve">Results are owned by the </w:t>
      </w:r>
      <w:r w:rsidR="00B17074" w:rsidRPr="00070B76">
        <w:rPr>
          <w:rFonts w:asciiTheme="minorHAnsi" w:hAnsiTheme="minorHAnsi" w:cs="Arial"/>
          <w:lang w:val="en-US"/>
        </w:rPr>
        <w:t>P</w:t>
      </w:r>
      <w:r w:rsidRPr="00070B76">
        <w:rPr>
          <w:rFonts w:asciiTheme="minorHAnsi" w:hAnsiTheme="minorHAnsi" w:cs="Arial"/>
          <w:lang w:val="en-US"/>
        </w:rPr>
        <w:t>arty that generates them.</w:t>
      </w:r>
    </w:p>
    <w:p w14:paraId="04ED0D40" w14:textId="7CABCB23" w:rsidR="00E278DC" w:rsidRPr="00070B76" w:rsidRDefault="00E278DC" w:rsidP="00E278DC">
      <w:pPr>
        <w:autoSpaceDE w:val="0"/>
        <w:autoSpaceDN w:val="0"/>
        <w:adjustRightInd w:val="0"/>
        <w:spacing w:after="0" w:line="240" w:lineRule="auto"/>
        <w:rPr>
          <w:rFonts w:asciiTheme="minorHAnsi" w:hAnsiTheme="minorHAnsi" w:cs="Arial"/>
          <w:lang w:val="en-US" w:eastAsia="nb-NO"/>
        </w:rPr>
      </w:pPr>
      <w:r w:rsidRPr="00070B76">
        <w:rPr>
          <w:rFonts w:asciiTheme="minorHAnsi" w:hAnsiTheme="minorHAnsi" w:cs="Arial"/>
          <w:lang w:val="en-US" w:eastAsia="nb-NO"/>
        </w:rPr>
        <w:t xml:space="preserve">The </w:t>
      </w:r>
      <w:r w:rsidR="00B17074" w:rsidRPr="00070B76">
        <w:rPr>
          <w:rFonts w:asciiTheme="minorHAnsi" w:hAnsiTheme="minorHAnsi" w:cs="Arial"/>
          <w:lang w:val="en-US" w:eastAsia="nb-NO"/>
        </w:rPr>
        <w:t>Parties</w:t>
      </w:r>
      <w:r w:rsidRPr="00070B76">
        <w:rPr>
          <w:rFonts w:asciiTheme="minorHAnsi" w:hAnsiTheme="minorHAnsi" w:cs="Arial"/>
          <w:lang w:val="en-US" w:eastAsia="nb-NO"/>
        </w:rPr>
        <w:t xml:space="preserve"> own results jointly if they have jointly generated them and it is not possible to establish the respective contribution of each </w:t>
      </w:r>
      <w:r w:rsidR="00B17074" w:rsidRPr="00070B76">
        <w:rPr>
          <w:rFonts w:asciiTheme="minorHAnsi" w:hAnsiTheme="minorHAnsi" w:cs="Arial"/>
          <w:lang w:val="en-US" w:eastAsia="nb-NO"/>
        </w:rPr>
        <w:t>P</w:t>
      </w:r>
      <w:r w:rsidR="00301D04" w:rsidRPr="00070B76">
        <w:rPr>
          <w:rFonts w:asciiTheme="minorHAnsi" w:hAnsiTheme="minorHAnsi" w:cs="Arial"/>
          <w:lang w:val="en-US" w:eastAsia="nb-NO"/>
        </w:rPr>
        <w:t>arty</w:t>
      </w:r>
      <w:r w:rsidRPr="00070B76">
        <w:rPr>
          <w:rFonts w:asciiTheme="minorHAnsi" w:hAnsiTheme="minorHAnsi" w:cs="Arial"/>
          <w:lang w:val="en-US" w:eastAsia="nb-NO"/>
        </w:rPr>
        <w:t>, or separate them for the purpose of applying for, obtaining or maintaining their protection.</w:t>
      </w:r>
    </w:p>
    <w:p w14:paraId="3D27A1E6" w14:textId="503C4F58" w:rsidR="00A63BFE" w:rsidRPr="00070B76" w:rsidRDefault="00A63BFE" w:rsidP="007B6498">
      <w:pPr>
        <w:autoSpaceDE w:val="0"/>
        <w:autoSpaceDN w:val="0"/>
        <w:adjustRightInd w:val="0"/>
        <w:rPr>
          <w:rFonts w:asciiTheme="minorHAnsi" w:hAnsiTheme="minorHAnsi" w:cs="Arial"/>
          <w:lang w:val="en-US"/>
        </w:rPr>
      </w:pPr>
      <w:r w:rsidRPr="00070B76">
        <w:rPr>
          <w:rFonts w:asciiTheme="minorHAnsi" w:hAnsiTheme="minorHAnsi" w:cs="Arial"/>
          <w:lang w:val="en-US"/>
        </w:rPr>
        <w:t xml:space="preserve">All involved </w:t>
      </w:r>
      <w:r w:rsidR="00B17074" w:rsidRPr="00070B76">
        <w:rPr>
          <w:rFonts w:asciiTheme="minorHAnsi" w:hAnsiTheme="minorHAnsi" w:cs="Arial"/>
          <w:lang w:val="en-US"/>
        </w:rPr>
        <w:t>Parties</w:t>
      </w:r>
      <w:r w:rsidRPr="00070B76">
        <w:rPr>
          <w:rFonts w:asciiTheme="minorHAnsi" w:hAnsiTheme="minorHAnsi" w:cs="Arial"/>
          <w:lang w:val="en-US"/>
        </w:rPr>
        <w:t xml:space="preserve"> have the right to commercially take advantage of their own research results. If the results have been produced in collaboration</w:t>
      </w:r>
      <w:r w:rsidR="00162FE0" w:rsidRPr="00070B76">
        <w:rPr>
          <w:rFonts w:asciiTheme="minorHAnsi" w:hAnsiTheme="minorHAnsi" w:cs="Arial"/>
          <w:lang w:val="en-US"/>
        </w:rPr>
        <w:t>,</w:t>
      </w:r>
      <w:r w:rsidRPr="00070B76">
        <w:rPr>
          <w:rFonts w:asciiTheme="minorHAnsi" w:hAnsiTheme="minorHAnsi" w:cs="Arial"/>
          <w:lang w:val="en-US"/>
        </w:rPr>
        <w:t xml:space="preserve"> then an agreement must be made stating which of the </w:t>
      </w:r>
      <w:r w:rsidR="00B17074" w:rsidRPr="00070B76">
        <w:rPr>
          <w:rFonts w:asciiTheme="minorHAnsi" w:hAnsiTheme="minorHAnsi" w:cs="Arial"/>
          <w:lang w:val="en-US"/>
        </w:rPr>
        <w:t>Parties</w:t>
      </w:r>
      <w:r w:rsidRPr="00070B76">
        <w:rPr>
          <w:rFonts w:asciiTheme="minorHAnsi" w:hAnsiTheme="minorHAnsi" w:cs="Arial"/>
          <w:lang w:val="en-US"/>
        </w:rPr>
        <w:t xml:space="preserve"> is in charge of ensuring the commercial utilization </w:t>
      </w:r>
      <w:r w:rsidR="00162FE0" w:rsidRPr="00070B76">
        <w:rPr>
          <w:rFonts w:asciiTheme="minorHAnsi" w:hAnsiTheme="minorHAnsi" w:cs="Arial"/>
          <w:lang w:val="en-US"/>
        </w:rPr>
        <w:t xml:space="preserve">- </w:t>
      </w:r>
      <w:r w:rsidRPr="00070B76">
        <w:rPr>
          <w:rFonts w:asciiTheme="minorHAnsi" w:hAnsiTheme="minorHAnsi" w:cs="Arial"/>
          <w:lang w:val="en-US"/>
        </w:rPr>
        <w:t>including the distribution of rights.</w:t>
      </w:r>
    </w:p>
    <w:p w14:paraId="347ADA4F" w14:textId="34DD9BFF" w:rsidR="007B6498" w:rsidRPr="00070B76" w:rsidRDefault="007A0C84" w:rsidP="00301D04">
      <w:pPr>
        <w:autoSpaceDE w:val="0"/>
        <w:autoSpaceDN w:val="0"/>
        <w:adjustRightInd w:val="0"/>
        <w:rPr>
          <w:rFonts w:asciiTheme="minorHAnsi" w:hAnsiTheme="minorHAnsi" w:cs="Arial"/>
          <w:lang w:val="en-US"/>
        </w:rPr>
      </w:pPr>
      <w:r w:rsidRPr="00070B76">
        <w:rPr>
          <w:rFonts w:asciiTheme="minorHAnsi" w:hAnsiTheme="minorHAnsi" w:cs="Arial"/>
          <w:lang w:val="en-US"/>
        </w:rPr>
        <w:t xml:space="preserve">Any </w:t>
      </w:r>
      <w:r w:rsidR="00B17074" w:rsidRPr="00070B76">
        <w:rPr>
          <w:rFonts w:asciiTheme="minorHAnsi" w:hAnsiTheme="minorHAnsi" w:cs="Arial"/>
          <w:lang w:val="en-US"/>
        </w:rPr>
        <w:t>Party</w:t>
      </w:r>
      <w:r w:rsidRPr="00070B76">
        <w:rPr>
          <w:rFonts w:asciiTheme="minorHAnsi" w:hAnsiTheme="minorHAnsi" w:cs="Arial"/>
          <w:lang w:val="en-US"/>
        </w:rPr>
        <w:t>, who</w:t>
      </w:r>
      <w:r w:rsidR="00A63BFE" w:rsidRPr="00070B76">
        <w:rPr>
          <w:rFonts w:asciiTheme="minorHAnsi" w:hAnsiTheme="minorHAnsi" w:cs="Arial"/>
          <w:lang w:val="en-US"/>
        </w:rPr>
        <w:t xml:space="preserve"> wants </w:t>
      </w:r>
      <w:r w:rsidRPr="00070B76">
        <w:rPr>
          <w:rFonts w:asciiTheme="minorHAnsi" w:hAnsiTheme="minorHAnsi" w:cs="Arial"/>
          <w:lang w:val="en-US"/>
        </w:rPr>
        <w:t>to commercialize the research results by applying for patenting, may ask to postpone the publications for a maximum of 90 days.</w:t>
      </w:r>
    </w:p>
    <w:p w14:paraId="6815D5CC" w14:textId="77777777" w:rsidR="00496A3C" w:rsidRPr="00070B76" w:rsidRDefault="000625A0" w:rsidP="00496A3C">
      <w:pPr>
        <w:rPr>
          <w:b/>
          <w:bCs/>
          <w:lang w:val="en-US"/>
        </w:rPr>
      </w:pPr>
      <w:r w:rsidRPr="00070B76">
        <w:rPr>
          <w:b/>
          <w:lang w:val="en-US"/>
        </w:rPr>
        <w:t>10</w:t>
      </w:r>
      <w:r w:rsidR="007B6498" w:rsidRPr="00070B76">
        <w:rPr>
          <w:b/>
          <w:lang w:val="en-US"/>
        </w:rPr>
        <w:t>.</w:t>
      </w:r>
      <w:r w:rsidR="00496A3C" w:rsidRPr="00070B76">
        <w:rPr>
          <w:b/>
          <w:bCs/>
          <w:lang w:val="en-US"/>
        </w:rPr>
        <w:t xml:space="preserve"> </w:t>
      </w:r>
      <w:r w:rsidR="00162FE0" w:rsidRPr="00070B76">
        <w:rPr>
          <w:b/>
          <w:bCs/>
          <w:lang w:val="en-US"/>
        </w:rPr>
        <w:t>Processing</w:t>
      </w:r>
      <w:r w:rsidR="00426E57" w:rsidRPr="00070B76">
        <w:rPr>
          <w:b/>
          <w:bCs/>
          <w:lang w:val="en-US"/>
        </w:rPr>
        <w:t xml:space="preserve"> of </w:t>
      </w:r>
      <w:r w:rsidR="00162FE0" w:rsidRPr="00070B76">
        <w:rPr>
          <w:b/>
          <w:bCs/>
          <w:lang w:val="en-US"/>
        </w:rPr>
        <w:t>discrepancies</w:t>
      </w:r>
    </w:p>
    <w:p w14:paraId="28B7EFCB" w14:textId="34B6683E" w:rsidR="00426E57" w:rsidRPr="00070B76" w:rsidRDefault="00426E57" w:rsidP="00F941B6">
      <w:pPr>
        <w:rPr>
          <w:b/>
          <w:lang w:val="en-US"/>
        </w:rPr>
      </w:pPr>
      <w:r w:rsidRPr="00070B76">
        <w:rPr>
          <w:bCs/>
          <w:lang w:val="en-US"/>
        </w:rPr>
        <w:t>Any unwanted adverse medical events or serious side effects must be reported to the Chief Investigator without delay.</w:t>
      </w:r>
    </w:p>
    <w:p w14:paraId="3376FBD0" w14:textId="77777777" w:rsidR="00E40556" w:rsidRPr="00070B76" w:rsidRDefault="00E40556" w:rsidP="00F941B6">
      <w:pPr>
        <w:rPr>
          <w:b/>
          <w:lang w:val="en-US"/>
        </w:rPr>
      </w:pPr>
      <w:r w:rsidRPr="00070B76">
        <w:rPr>
          <w:b/>
          <w:lang w:val="en-US"/>
        </w:rPr>
        <w:t>1</w:t>
      </w:r>
      <w:r w:rsidR="000625A0" w:rsidRPr="00070B76">
        <w:rPr>
          <w:b/>
          <w:lang w:val="en-US"/>
        </w:rPr>
        <w:t>1</w:t>
      </w:r>
      <w:r w:rsidRPr="00070B76">
        <w:rPr>
          <w:b/>
          <w:lang w:val="en-US"/>
        </w:rPr>
        <w:t xml:space="preserve">. </w:t>
      </w:r>
      <w:r w:rsidR="00426E57" w:rsidRPr="00070B76">
        <w:rPr>
          <w:b/>
          <w:lang w:val="en-US"/>
        </w:rPr>
        <w:t>Duration</w:t>
      </w:r>
      <w:r w:rsidR="00DC0B4A" w:rsidRPr="00070B76">
        <w:rPr>
          <w:b/>
          <w:lang w:val="en-US"/>
        </w:rPr>
        <w:t xml:space="preserve"> and survival clauses</w:t>
      </w:r>
    </w:p>
    <w:p w14:paraId="76A735D2" w14:textId="4E520AD2" w:rsidR="00763E84" w:rsidRPr="00070B76" w:rsidRDefault="002F58A1" w:rsidP="00F941B6">
      <w:pPr>
        <w:rPr>
          <w:b/>
          <w:lang w:val="en-US"/>
        </w:rPr>
      </w:pPr>
      <w:r w:rsidRPr="00070B76">
        <w:rPr>
          <w:lang w:val="en-US"/>
        </w:rPr>
        <w:t xml:space="preserve">This agreement is valid </w:t>
      </w:r>
      <w:r w:rsidR="000B643D" w:rsidRPr="00070B76">
        <w:rPr>
          <w:lang w:val="en-US"/>
        </w:rPr>
        <w:t xml:space="preserve">from the </w:t>
      </w:r>
      <w:r w:rsidR="00DC0B4A" w:rsidRPr="00070B76">
        <w:rPr>
          <w:lang w:val="en-US"/>
        </w:rPr>
        <w:t>date of the last signature,</w:t>
      </w:r>
      <w:r w:rsidRPr="00070B76">
        <w:rPr>
          <w:lang w:val="en-US"/>
        </w:rPr>
        <w:t xml:space="preserve"> and the duration of the agreement runs until the research study has ended. After the study end date – sections </w:t>
      </w:r>
      <w:r w:rsidR="00BE532D" w:rsidRPr="00070B76">
        <w:rPr>
          <w:lang w:val="en-US"/>
        </w:rPr>
        <w:t>8</w:t>
      </w:r>
      <w:r w:rsidRPr="00070B76">
        <w:rPr>
          <w:lang w:val="en-US"/>
        </w:rPr>
        <w:t xml:space="preserve"> and </w:t>
      </w:r>
      <w:r w:rsidR="00BE532D" w:rsidRPr="00070B76">
        <w:rPr>
          <w:lang w:val="en-US"/>
        </w:rPr>
        <w:t>9</w:t>
      </w:r>
      <w:r w:rsidRPr="00070B76">
        <w:rPr>
          <w:lang w:val="en-US"/>
        </w:rPr>
        <w:t xml:space="preserve"> in this agreement are still valid between the involved </w:t>
      </w:r>
      <w:r w:rsidR="00B17074" w:rsidRPr="00070B76">
        <w:rPr>
          <w:lang w:val="en-US"/>
        </w:rPr>
        <w:t>Parties</w:t>
      </w:r>
      <w:r w:rsidRPr="00070B76">
        <w:rPr>
          <w:lang w:val="en-US"/>
        </w:rPr>
        <w:t>.</w:t>
      </w:r>
    </w:p>
    <w:p w14:paraId="07C8C2A3" w14:textId="77777777" w:rsidR="00763E84" w:rsidRPr="00070B76" w:rsidRDefault="00763E84" w:rsidP="00F941B6">
      <w:pPr>
        <w:rPr>
          <w:b/>
          <w:lang w:val="en-US"/>
        </w:rPr>
      </w:pPr>
      <w:r w:rsidRPr="00070B76">
        <w:rPr>
          <w:b/>
          <w:lang w:val="en-US"/>
        </w:rPr>
        <w:t>1</w:t>
      </w:r>
      <w:r w:rsidR="000625A0" w:rsidRPr="00070B76">
        <w:rPr>
          <w:b/>
          <w:lang w:val="en-US"/>
        </w:rPr>
        <w:t>2</w:t>
      </w:r>
      <w:r w:rsidRPr="00070B76">
        <w:rPr>
          <w:b/>
          <w:lang w:val="en-US"/>
        </w:rPr>
        <w:t xml:space="preserve">. </w:t>
      </w:r>
      <w:r w:rsidR="002F58A1" w:rsidRPr="00070B76">
        <w:rPr>
          <w:b/>
          <w:lang w:val="en-US"/>
        </w:rPr>
        <w:t>Legal matters</w:t>
      </w:r>
    </w:p>
    <w:p w14:paraId="3BDF98BE" w14:textId="54C9EDDC" w:rsidR="00763E84" w:rsidRPr="00070B76" w:rsidRDefault="002F58A1" w:rsidP="00F941B6">
      <w:pPr>
        <w:rPr>
          <w:b/>
          <w:lang w:val="en-US"/>
        </w:rPr>
      </w:pPr>
      <w:r w:rsidRPr="00070B76">
        <w:rPr>
          <w:lang w:val="en-US"/>
        </w:rPr>
        <w:t xml:space="preserve">The involved </w:t>
      </w:r>
      <w:r w:rsidR="00B17074" w:rsidRPr="00070B76">
        <w:rPr>
          <w:lang w:val="en-US"/>
        </w:rPr>
        <w:t>Parties</w:t>
      </w:r>
      <w:r w:rsidRPr="00070B76">
        <w:rPr>
          <w:lang w:val="en-US"/>
        </w:rPr>
        <w:t xml:space="preserve"> rights and obligations in this agreement are based upon Norwegian law.</w:t>
      </w:r>
      <w:r w:rsidR="00436803" w:rsidRPr="00070B76">
        <w:rPr>
          <w:lang w:val="en-US"/>
        </w:rPr>
        <w:t xml:space="preserve"> </w:t>
      </w:r>
      <w:r w:rsidRPr="00070B76">
        <w:rPr>
          <w:lang w:val="en-US"/>
        </w:rPr>
        <w:t>Any legal disputes</w:t>
      </w:r>
      <w:r w:rsidR="00436803" w:rsidRPr="00070B76">
        <w:rPr>
          <w:lang w:val="en-US"/>
        </w:rPr>
        <w:t xml:space="preserve"> from </w:t>
      </w:r>
      <w:r w:rsidRPr="00070B76">
        <w:rPr>
          <w:lang w:val="en-US"/>
        </w:rPr>
        <w:t>this agreement will be settled in court. Oslo District Court is set as the legal venue.</w:t>
      </w:r>
    </w:p>
    <w:p w14:paraId="0BF38D57" w14:textId="77777777" w:rsidR="00763E84" w:rsidRPr="00070B76" w:rsidRDefault="00763E84" w:rsidP="00F941B6">
      <w:pPr>
        <w:rPr>
          <w:b/>
          <w:lang w:val="en-US"/>
        </w:rPr>
      </w:pPr>
      <w:r w:rsidRPr="00070B76">
        <w:rPr>
          <w:b/>
          <w:lang w:val="en-US"/>
        </w:rPr>
        <w:t>1</w:t>
      </w:r>
      <w:r w:rsidR="000625A0" w:rsidRPr="00070B76">
        <w:rPr>
          <w:b/>
          <w:lang w:val="en-US"/>
        </w:rPr>
        <w:t>3</w:t>
      </w:r>
      <w:r w:rsidRPr="00070B76">
        <w:rPr>
          <w:b/>
          <w:lang w:val="en-US"/>
        </w:rPr>
        <w:t>. Signatur</w:t>
      </w:r>
      <w:r w:rsidR="00436803" w:rsidRPr="00070B76">
        <w:rPr>
          <w:b/>
          <w:lang w:val="en-US"/>
        </w:rPr>
        <w:t>e</w:t>
      </w:r>
    </w:p>
    <w:p w14:paraId="1981EDB1" w14:textId="173F6214" w:rsidR="00436803" w:rsidRPr="00070B76" w:rsidRDefault="00436803" w:rsidP="00F941B6">
      <w:pPr>
        <w:rPr>
          <w:lang w:val="en-US"/>
        </w:rPr>
      </w:pPr>
      <w:r w:rsidRPr="00070B76">
        <w:rPr>
          <w:lang w:val="en-US"/>
        </w:rPr>
        <w:t xml:space="preserve">This agreement is signed on 2 –two- copies, and each </w:t>
      </w:r>
      <w:r w:rsidR="00B17074" w:rsidRPr="00070B76">
        <w:rPr>
          <w:lang w:val="en-US"/>
        </w:rPr>
        <w:t>Party</w:t>
      </w:r>
      <w:r w:rsidRPr="00070B76">
        <w:rPr>
          <w:lang w:val="en-US"/>
        </w:rPr>
        <w:t xml:space="preserve"> keeps 1 –one- copy.</w:t>
      </w:r>
    </w:p>
    <w:p w14:paraId="288863C9" w14:textId="77777777" w:rsidR="00436803" w:rsidRPr="00070B76" w:rsidRDefault="00436803" w:rsidP="00763E84">
      <w:pPr>
        <w:autoSpaceDE w:val="0"/>
        <w:autoSpaceDN w:val="0"/>
        <w:adjustRightInd w:val="0"/>
        <w:rPr>
          <w:rFonts w:cs="Times-Roman"/>
          <w:color w:val="000000"/>
          <w:lang w:val="en-US" w:bidi="ne-NP"/>
        </w:rPr>
      </w:pPr>
    </w:p>
    <w:p w14:paraId="1368F09C" w14:textId="77777777" w:rsidR="00763E84" w:rsidRPr="00070B76" w:rsidRDefault="00436803" w:rsidP="00763E84">
      <w:pPr>
        <w:autoSpaceDE w:val="0"/>
        <w:autoSpaceDN w:val="0"/>
        <w:adjustRightInd w:val="0"/>
        <w:rPr>
          <w:rFonts w:cs="Times-Roman"/>
          <w:color w:val="000000"/>
          <w:lang w:val="en-US" w:bidi="ne-NP"/>
        </w:rPr>
      </w:pPr>
      <w:r w:rsidRPr="00070B76">
        <w:rPr>
          <w:rFonts w:cs="Times-Roman"/>
          <w:color w:val="000000"/>
          <w:lang w:val="en-US" w:bidi="ne-NP"/>
        </w:rPr>
        <w:t>On behalf of &lt;Institution&gt;</w:t>
      </w:r>
      <w:r w:rsidRPr="00070B76">
        <w:rPr>
          <w:rFonts w:cs="Times-Roman"/>
          <w:color w:val="000000"/>
          <w:lang w:val="en-US" w:bidi="ne-NP"/>
        </w:rPr>
        <w:tab/>
      </w:r>
      <w:r w:rsidRPr="00070B76">
        <w:rPr>
          <w:rFonts w:cs="Times-Roman"/>
          <w:color w:val="000000"/>
          <w:lang w:val="en-US" w:bidi="ne-NP"/>
        </w:rPr>
        <w:tab/>
      </w:r>
      <w:r w:rsidRPr="00070B76">
        <w:rPr>
          <w:rFonts w:cs="Times-Roman"/>
          <w:color w:val="000000"/>
          <w:lang w:val="en-US" w:bidi="ne-NP"/>
        </w:rPr>
        <w:tab/>
      </w:r>
      <w:r w:rsidRPr="00070B76">
        <w:rPr>
          <w:rFonts w:cs="Times-Roman"/>
          <w:color w:val="000000"/>
          <w:lang w:val="en-US" w:bidi="ne-NP"/>
        </w:rPr>
        <w:tab/>
      </w:r>
      <w:r w:rsidRPr="00070B76">
        <w:rPr>
          <w:rFonts w:cs="Times-Roman"/>
          <w:color w:val="000000"/>
          <w:lang w:val="en-US" w:bidi="ne-NP"/>
        </w:rPr>
        <w:tab/>
        <w:t>On behalf of &lt;Institution&gt;</w:t>
      </w:r>
    </w:p>
    <w:p w14:paraId="3BE35B4D" w14:textId="77777777" w:rsidR="00763E84" w:rsidRPr="00070B76" w:rsidRDefault="00763E84" w:rsidP="00763E84">
      <w:pPr>
        <w:autoSpaceDE w:val="0"/>
        <w:autoSpaceDN w:val="0"/>
        <w:adjustRightInd w:val="0"/>
        <w:rPr>
          <w:rFonts w:cs="Times-Roman"/>
          <w:color w:val="000000"/>
          <w:lang w:val="en-US" w:bidi="ne-NP"/>
        </w:rPr>
      </w:pPr>
    </w:p>
    <w:p w14:paraId="1C326F84" w14:textId="77777777" w:rsidR="00763E84" w:rsidRPr="00070B76" w:rsidRDefault="00763E84" w:rsidP="00763E84">
      <w:pPr>
        <w:autoSpaceDE w:val="0"/>
        <w:autoSpaceDN w:val="0"/>
        <w:adjustRightInd w:val="0"/>
        <w:rPr>
          <w:rFonts w:cs="Times-Roman"/>
          <w:color w:val="000000"/>
          <w:lang w:bidi="ne-NP"/>
        </w:rPr>
      </w:pPr>
      <w:r w:rsidRPr="00070B76">
        <w:rPr>
          <w:rFonts w:cs="Times-Roman"/>
          <w:color w:val="000000"/>
          <w:lang w:bidi="ne-NP"/>
        </w:rPr>
        <w:t xml:space="preserve">_____________________________ </w:t>
      </w:r>
      <w:r w:rsidRPr="00070B76">
        <w:rPr>
          <w:rFonts w:cs="Times-Roman"/>
          <w:color w:val="000000"/>
          <w:lang w:bidi="ne-NP"/>
        </w:rPr>
        <w:tab/>
      </w:r>
      <w:r w:rsidRPr="00070B76">
        <w:rPr>
          <w:rFonts w:cs="Times-Roman"/>
          <w:color w:val="000000"/>
          <w:lang w:bidi="ne-NP"/>
        </w:rPr>
        <w:tab/>
      </w:r>
      <w:r w:rsidRPr="00070B76">
        <w:rPr>
          <w:rFonts w:cs="Times-Roman"/>
          <w:color w:val="000000"/>
          <w:lang w:bidi="ne-NP"/>
        </w:rPr>
        <w:tab/>
      </w:r>
      <w:r w:rsidRPr="00070B76">
        <w:rPr>
          <w:rFonts w:cs="Times-Roman"/>
          <w:color w:val="000000"/>
          <w:lang w:bidi="ne-NP"/>
        </w:rPr>
        <w:tab/>
        <w:t>___________________________</w:t>
      </w:r>
    </w:p>
    <w:p w14:paraId="55ECECEC" w14:textId="77777777" w:rsidR="00763E84" w:rsidRDefault="00763E84" w:rsidP="00763E84">
      <w:pPr>
        <w:autoSpaceDE w:val="0"/>
        <w:autoSpaceDN w:val="0"/>
        <w:adjustRightInd w:val="0"/>
        <w:rPr>
          <w:rFonts w:cs="Times-Roman"/>
          <w:color w:val="000000"/>
          <w:lang w:bidi="ne-NP"/>
        </w:rPr>
      </w:pPr>
      <w:r w:rsidRPr="00070B76">
        <w:rPr>
          <w:rFonts w:cs="Times-Roman"/>
          <w:color w:val="000000"/>
          <w:lang w:bidi="ne-NP"/>
        </w:rPr>
        <w:t>&lt;</w:t>
      </w:r>
      <w:r w:rsidR="00436803" w:rsidRPr="00070B76">
        <w:rPr>
          <w:rFonts w:cs="Times-Roman"/>
          <w:color w:val="000000"/>
          <w:lang w:val="en-US" w:bidi="ne-NP"/>
        </w:rPr>
        <w:t>Responsible</w:t>
      </w:r>
      <w:r w:rsidRPr="00070B76">
        <w:rPr>
          <w:rFonts w:cs="Times-Roman"/>
          <w:color w:val="000000"/>
          <w:lang w:bidi="ne-NP"/>
        </w:rPr>
        <w:t xml:space="preserve"> person&gt;</w:t>
      </w:r>
      <w:r w:rsidR="001913EF" w:rsidRPr="00070B76">
        <w:rPr>
          <w:rFonts w:cs="Times-Roman"/>
          <w:color w:val="000000"/>
          <w:lang w:bidi="ne-NP"/>
        </w:rPr>
        <w:tab/>
      </w:r>
      <w:r w:rsidR="001913EF" w:rsidRPr="00070B76">
        <w:rPr>
          <w:rFonts w:cs="Times-Roman"/>
          <w:color w:val="000000"/>
          <w:lang w:bidi="ne-NP"/>
        </w:rPr>
        <w:tab/>
      </w:r>
      <w:r w:rsidRPr="00070B76">
        <w:rPr>
          <w:rFonts w:cs="Times-Roman"/>
          <w:color w:val="000000"/>
          <w:lang w:bidi="ne-NP"/>
        </w:rPr>
        <w:t xml:space="preserve"> </w:t>
      </w:r>
      <w:r w:rsidRPr="00070B76">
        <w:rPr>
          <w:rFonts w:cs="Times-Roman"/>
          <w:color w:val="000000"/>
          <w:lang w:bidi="ne-NP"/>
        </w:rPr>
        <w:tab/>
      </w:r>
      <w:r w:rsidRPr="00070B76">
        <w:rPr>
          <w:rFonts w:cs="Times-Roman"/>
          <w:color w:val="000000"/>
          <w:lang w:bidi="ne-NP"/>
        </w:rPr>
        <w:tab/>
      </w:r>
      <w:r w:rsidRPr="00070B76">
        <w:rPr>
          <w:rFonts w:cs="Times-Roman"/>
          <w:color w:val="000000"/>
          <w:lang w:bidi="ne-NP"/>
        </w:rPr>
        <w:tab/>
      </w:r>
      <w:r w:rsidRPr="00070B76">
        <w:rPr>
          <w:rFonts w:cs="Times-Roman"/>
          <w:color w:val="000000"/>
          <w:lang w:bidi="ne-NP"/>
        </w:rPr>
        <w:tab/>
        <w:t>&lt;</w:t>
      </w:r>
      <w:r w:rsidR="00436803" w:rsidRPr="00070B76">
        <w:rPr>
          <w:rFonts w:cs="Times-Roman"/>
          <w:color w:val="000000"/>
          <w:lang w:val="en-US" w:bidi="ne-NP"/>
        </w:rPr>
        <w:t>Responsible</w:t>
      </w:r>
      <w:r w:rsidRPr="00070B76">
        <w:rPr>
          <w:rFonts w:cs="Times-Roman"/>
          <w:color w:val="000000"/>
          <w:lang w:bidi="ne-NP"/>
        </w:rPr>
        <w:t xml:space="preserve"> person&gt;</w:t>
      </w:r>
    </w:p>
    <w:sectPr w:rsidR="00763E84" w:rsidSect="0028117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1C73" w14:textId="77777777" w:rsidR="00C27157" w:rsidRDefault="00C27157" w:rsidP="00240283">
      <w:pPr>
        <w:spacing w:after="0" w:line="240" w:lineRule="auto"/>
      </w:pPr>
      <w:r>
        <w:separator/>
      </w:r>
    </w:p>
  </w:endnote>
  <w:endnote w:type="continuationSeparator" w:id="0">
    <w:p w14:paraId="699B3C54" w14:textId="77777777" w:rsidR="00C27157" w:rsidRDefault="00C27157" w:rsidP="0024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77693"/>
      <w:docPartObj>
        <w:docPartGallery w:val="Page Numbers (Bottom of Page)"/>
        <w:docPartUnique/>
      </w:docPartObj>
    </w:sdtPr>
    <w:sdtContent>
      <w:p w14:paraId="5702B6CD" w14:textId="1C9DCBEE" w:rsidR="00F42548" w:rsidRDefault="00F42548">
        <w:pPr>
          <w:pStyle w:val="Bunntekst"/>
          <w:jc w:val="center"/>
        </w:pPr>
        <w:r>
          <w:fldChar w:fldCharType="begin"/>
        </w:r>
        <w:r>
          <w:instrText>PAGE   \* MERGEFORMAT</w:instrText>
        </w:r>
        <w:r>
          <w:fldChar w:fldCharType="separate"/>
        </w:r>
        <w:r w:rsidR="0031504E">
          <w:rPr>
            <w:noProof/>
          </w:rPr>
          <w:t>1</w:t>
        </w:r>
        <w:r>
          <w:fldChar w:fldCharType="end"/>
        </w:r>
        <w:r>
          <w:t>/4</w:t>
        </w:r>
      </w:p>
    </w:sdtContent>
  </w:sdt>
  <w:p w14:paraId="7F8D2B73" w14:textId="77777777" w:rsidR="00F42548" w:rsidRDefault="00F4254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51AC" w14:textId="77777777" w:rsidR="00C27157" w:rsidRDefault="00C27157" w:rsidP="00240283">
      <w:pPr>
        <w:spacing w:after="0" w:line="240" w:lineRule="auto"/>
      </w:pPr>
      <w:r>
        <w:separator/>
      </w:r>
    </w:p>
  </w:footnote>
  <w:footnote w:type="continuationSeparator" w:id="0">
    <w:p w14:paraId="47D6F6B0" w14:textId="77777777" w:rsidR="00C27157" w:rsidRDefault="00C27157" w:rsidP="00240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D74A"/>
    <w:lvl w:ilvl="0">
      <w:start w:val="1"/>
      <w:numFmt w:val="decimal"/>
      <w:pStyle w:val="Overskrift1"/>
      <w:lvlText w:val="%1."/>
      <w:lvlJc w:val="left"/>
      <w:pPr>
        <w:tabs>
          <w:tab w:val="num" w:pos="0"/>
        </w:tabs>
        <w:ind w:left="726" w:hanging="726"/>
      </w:pPr>
      <w:rPr>
        <w:b/>
      </w:rPr>
    </w:lvl>
    <w:lvl w:ilvl="1">
      <w:start w:val="1"/>
      <w:numFmt w:val="decimal"/>
      <w:pStyle w:val="Overskrift2"/>
      <w:lvlText w:val="%1.%2."/>
      <w:lvlJc w:val="left"/>
      <w:pPr>
        <w:tabs>
          <w:tab w:val="num" w:pos="0"/>
        </w:tabs>
        <w:ind w:left="499" w:hanging="357"/>
      </w:pPr>
      <w:rPr>
        <w:rFonts w:cs="Times New Roman"/>
        <w:b/>
        <w:bCs w:val="0"/>
        <w:i w:val="0"/>
        <w:iCs w:val="0"/>
        <w:caps w:val="0"/>
        <w:smallCaps w:val="0"/>
        <w:strike w:val="0"/>
        <w:dstrike w:val="0"/>
        <w:vanish w:val="0"/>
        <w:webHidden w:val="0"/>
        <w:color w:val="000000"/>
        <w:spacing w:val="0"/>
        <w:kern w:val="2"/>
        <w:position w:val="0"/>
        <w:sz w:val="22"/>
        <w:u w:val="none"/>
        <w:effect w:val="none"/>
        <w:vertAlign w:val="baseli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357" w:hanging="357"/>
      </w:pPr>
      <w:rPr>
        <w:rFonts w:ascii="Cambria" w:hAnsi="Cambria" w:cs="Cambria" w:hint="default"/>
        <w:b w:val="0"/>
        <w:i w:val="0"/>
        <w:sz w:val="22"/>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45775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35"/>
    <w:rsid w:val="0001539C"/>
    <w:rsid w:val="00057051"/>
    <w:rsid w:val="000625A0"/>
    <w:rsid w:val="00070B76"/>
    <w:rsid w:val="000771BB"/>
    <w:rsid w:val="00091982"/>
    <w:rsid w:val="000B643D"/>
    <w:rsid w:val="000C3D93"/>
    <w:rsid w:val="000E1740"/>
    <w:rsid w:val="00105158"/>
    <w:rsid w:val="00112B5B"/>
    <w:rsid w:val="00137FB7"/>
    <w:rsid w:val="00162FE0"/>
    <w:rsid w:val="001913EF"/>
    <w:rsid w:val="001A1C27"/>
    <w:rsid w:val="001C0B78"/>
    <w:rsid w:val="001E4C21"/>
    <w:rsid w:val="00200DA3"/>
    <w:rsid w:val="00240283"/>
    <w:rsid w:val="002746CB"/>
    <w:rsid w:val="00281177"/>
    <w:rsid w:val="002A5293"/>
    <w:rsid w:val="002B2E59"/>
    <w:rsid w:val="002D37E1"/>
    <w:rsid w:val="002F58A1"/>
    <w:rsid w:val="00301D04"/>
    <w:rsid w:val="0031504E"/>
    <w:rsid w:val="00363A9B"/>
    <w:rsid w:val="00384D8B"/>
    <w:rsid w:val="00391024"/>
    <w:rsid w:val="003D19FD"/>
    <w:rsid w:val="003D5836"/>
    <w:rsid w:val="003D5CEC"/>
    <w:rsid w:val="00426E57"/>
    <w:rsid w:val="00427B0B"/>
    <w:rsid w:val="00434F24"/>
    <w:rsid w:val="00436803"/>
    <w:rsid w:val="0045614B"/>
    <w:rsid w:val="00470696"/>
    <w:rsid w:val="00496A3C"/>
    <w:rsid w:val="004B4374"/>
    <w:rsid w:val="004B620E"/>
    <w:rsid w:val="004B6607"/>
    <w:rsid w:val="004D4F63"/>
    <w:rsid w:val="004D5059"/>
    <w:rsid w:val="00507A98"/>
    <w:rsid w:val="0052149C"/>
    <w:rsid w:val="005273D8"/>
    <w:rsid w:val="0055482D"/>
    <w:rsid w:val="00595BFF"/>
    <w:rsid w:val="005B2990"/>
    <w:rsid w:val="005B5FB7"/>
    <w:rsid w:val="005C187E"/>
    <w:rsid w:val="005C2F72"/>
    <w:rsid w:val="005E4619"/>
    <w:rsid w:val="005E474E"/>
    <w:rsid w:val="00625245"/>
    <w:rsid w:val="0066300A"/>
    <w:rsid w:val="006642E6"/>
    <w:rsid w:val="0068503A"/>
    <w:rsid w:val="006A5683"/>
    <w:rsid w:val="006D43AC"/>
    <w:rsid w:val="006E0C1A"/>
    <w:rsid w:val="00700E5A"/>
    <w:rsid w:val="00721D78"/>
    <w:rsid w:val="007413F5"/>
    <w:rsid w:val="00751C5E"/>
    <w:rsid w:val="00763E84"/>
    <w:rsid w:val="0077626A"/>
    <w:rsid w:val="007A0C84"/>
    <w:rsid w:val="007B6498"/>
    <w:rsid w:val="00802486"/>
    <w:rsid w:val="008168D0"/>
    <w:rsid w:val="00821565"/>
    <w:rsid w:val="008533F8"/>
    <w:rsid w:val="008C3A56"/>
    <w:rsid w:val="008F5D3D"/>
    <w:rsid w:val="00916FF7"/>
    <w:rsid w:val="0093041C"/>
    <w:rsid w:val="009915E3"/>
    <w:rsid w:val="009D5061"/>
    <w:rsid w:val="00A14F2D"/>
    <w:rsid w:val="00A50CA1"/>
    <w:rsid w:val="00A635C0"/>
    <w:rsid w:val="00A63BFE"/>
    <w:rsid w:val="00A65BC5"/>
    <w:rsid w:val="00A6652A"/>
    <w:rsid w:val="00A74A14"/>
    <w:rsid w:val="00A82553"/>
    <w:rsid w:val="00A95DE1"/>
    <w:rsid w:val="00AB2247"/>
    <w:rsid w:val="00B0748E"/>
    <w:rsid w:val="00B1047F"/>
    <w:rsid w:val="00B17074"/>
    <w:rsid w:val="00B37E24"/>
    <w:rsid w:val="00B95109"/>
    <w:rsid w:val="00BD296B"/>
    <w:rsid w:val="00BD641F"/>
    <w:rsid w:val="00BE532D"/>
    <w:rsid w:val="00BE56D3"/>
    <w:rsid w:val="00BE5F25"/>
    <w:rsid w:val="00C1264D"/>
    <w:rsid w:val="00C27157"/>
    <w:rsid w:val="00C4024E"/>
    <w:rsid w:val="00CC15BD"/>
    <w:rsid w:val="00CE2935"/>
    <w:rsid w:val="00CF67F8"/>
    <w:rsid w:val="00D42A96"/>
    <w:rsid w:val="00D56740"/>
    <w:rsid w:val="00D75A51"/>
    <w:rsid w:val="00D84ED6"/>
    <w:rsid w:val="00DA39AF"/>
    <w:rsid w:val="00DA40C1"/>
    <w:rsid w:val="00DB0BDE"/>
    <w:rsid w:val="00DC0B4A"/>
    <w:rsid w:val="00DD1D0A"/>
    <w:rsid w:val="00DF02FE"/>
    <w:rsid w:val="00E24335"/>
    <w:rsid w:val="00E278DC"/>
    <w:rsid w:val="00E31F65"/>
    <w:rsid w:val="00E3231D"/>
    <w:rsid w:val="00E40556"/>
    <w:rsid w:val="00E417B1"/>
    <w:rsid w:val="00E43FD4"/>
    <w:rsid w:val="00E61E46"/>
    <w:rsid w:val="00E63658"/>
    <w:rsid w:val="00E80F56"/>
    <w:rsid w:val="00EB0C32"/>
    <w:rsid w:val="00EC212D"/>
    <w:rsid w:val="00F3780C"/>
    <w:rsid w:val="00F42548"/>
    <w:rsid w:val="00F74186"/>
    <w:rsid w:val="00F87877"/>
    <w:rsid w:val="00F941B6"/>
    <w:rsid w:val="00FB5909"/>
    <w:rsid w:val="00FF78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B26E"/>
  <w15:docId w15:val="{232F7C5E-A6AB-4166-B616-DF44553A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ja-JP"/>
    </w:rPr>
  </w:style>
  <w:style w:type="paragraph" w:styleId="Overskrift1">
    <w:name w:val="heading 1"/>
    <w:next w:val="Brdtekst"/>
    <w:link w:val="Overskrift1Tegn"/>
    <w:qFormat/>
    <w:rsid w:val="00A65BC5"/>
    <w:pPr>
      <w:numPr>
        <w:numId w:val="1"/>
      </w:numPr>
      <w:suppressAutoHyphens/>
      <w:spacing w:before="180" w:after="60"/>
      <w:outlineLvl w:val="0"/>
    </w:pPr>
    <w:rPr>
      <w:rFonts w:ascii="Cambria" w:eastAsia="Times New Roman" w:hAnsi="Cambria" w:cs="Cambria"/>
      <w:b/>
      <w:caps/>
      <w:sz w:val="22"/>
      <w:szCs w:val="24"/>
      <w:lang w:eastAsia="ar-SA"/>
    </w:rPr>
  </w:style>
  <w:style w:type="paragraph" w:styleId="Overskrift2">
    <w:name w:val="heading 2"/>
    <w:basedOn w:val="Overskrift1"/>
    <w:next w:val="Brdtekst"/>
    <w:link w:val="Overskrift2Tegn"/>
    <w:semiHidden/>
    <w:unhideWhenUsed/>
    <w:qFormat/>
    <w:rsid w:val="00A65BC5"/>
    <w:pPr>
      <w:numPr>
        <w:ilvl w:val="1"/>
      </w:numPr>
      <w:outlineLvl w:val="1"/>
    </w:pPr>
    <w:rPr>
      <w:caps w:val="0"/>
      <w:lang w:val="x-none"/>
    </w:rPr>
  </w:style>
  <w:style w:type="paragraph" w:styleId="Overskrift3">
    <w:name w:val="heading 3"/>
    <w:basedOn w:val="Normal"/>
    <w:next w:val="Normal"/>
    <w:link w:val="Overskrift3Tegn"/>
    <w:qFormat/>
    <w:rsid w:val="00BD296B"/>
    <w:pPr>
      <w:keepNext/>
      <w:keepLines/>
      <w:tabs>
        <w:tab w:val="num" w:pos="720"/>
      </w:tabs>
      <w:spacing w:before="200" w:after="0"/>
      <w:ind w:left="720" w:hanging="720"/>
      <w:outlineLvl w:val="2"/>
    </w:pPr>
    <w:rPr>
      <w:rFonts w:ascii="Cambria" w:eastAsia="Times New Roman" w:hAnsi="Cambria"/>
      <w:b/>
      <w:bCs/>
      <w:color w:val="4F81BD"/>
      <w:lang w:eastAsia="en-US"/>
    </w:rPr>
  </w:style>
  <w:style w:type="paragraph" w:styleId="Overskrift4">
    <w:name w:val="heading 4"/>
    <w:basedOn w:val="Normal"/>
    <w:next w:val="Normal"/>
    <w:link w:val="Overskrift4Tegn"/>
    <w:qFormat/>
    <w:rsid w:val="00BD296B"/>
    <w:pPr>
      <w:keepNext/>
      <w:keepLines/>
      <w:tabs>
        <w:tab w:val="num" w:pos="864"/>
      </w:tabs>
      <w:spacing w:before="200" w:after="0"/>
      <w:ind w:left="864" w:hanging="864"/>
      <w:outlineLvl w:val="3"/>
    </w:pPr>
    <w:rPr>
      <w:rFonts w:ascii="Cambria" w:eastAsia="Times New Roman" w:hAnsi="Cambria"/>
      <w:b/>
      <w:bCs/>
      <w:i/>
      <w:iCs/>
      <w:color w:val="4F81BD"/>
      <w:lang w:eastAsia="en-US"/>
    </w:rPr>
  </w:style>
  <w:style w:type="paragraph" w:styleId="Overskrift5">
    <w:name w:val="heading 5"/>
    <w:basedOn w:val="Normal"/>
    <w:next w:val="Normal"/>
    <w:link w:val="Overskrift5Tegn"/>
    <w:qFormat/>
    <w:rsid w:val="00BD296B"/>
    <w:pPr>
      <w:tabs>
        <w:tab w:val="num" w:pos="1008"/>
      </w:tabs>
      <w:spacing w:before="240" w:after="60" w:line="240" w:lineRule="auto"/>
      <w:ind w:left="1008" w:hanging="1008"/>
      <w:outlineLvl w:val="4"/>
    </w:pPr>
    <w:rPr>
      <w:rFonts w:asciiTheme="minorHAnsi" w:eastAsia="Times New Roman" w:hAnsiTheme="minorHAnsi"/>
      <w:b/>
      <w:bCs/>
      <w:i/>
      <w:iCs/>
      <w:sz w:val="26"/>
      <w:szCs w:val="2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unhideWhenUsed/>
    <w:rsid w:val="00DF02FE"/>
    <w:rPr>
      <w:color w:val="0000FF"/>
      <w:u w:val="single"/>
    </w:rPr>
  </w:style>
  <w:style w:type="paragraph" w:styleId="Bobletekst">
    <w:name w:val="Balloon Text"/>
    <w:basedOn w:val="Normal"/>
    <w:link w:val="BobletekstTegn"/>
    <w:uiPriority w:val="99"/>
    <w:semiHidden/>
    <w:unhideWhenUsed/>
    <w:rsid w:val="0066300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6300A"/>
    <w:rPr>
      <w:rFonts w:ascii="Tahoma" w:hAnsi="Tahoma" w:cs="Tahoma"/>
      <w:sz w:val="16"/>
      <w:szCs w:val="16"/>
    </w:rPr>
  </w:style>
  <w:style w:type="character" w:customStyle="1" w:styleId="st">
    <w:name w:val="st"/>
    <w:basedOn w:val="Standardskriftforavsnitt"/>
    <w:rsid w:val="00112B5B"/>
  </w:style>
  <w:style w:type="character" w:styleId="Fulgthyperkobling">
    <w:name w:val="FollowedHyperlink"/>
    <w:uiPriority w:val="99"/>
    <w:semiHidden/>
    <w:unhideWhenUsed/>
    <w:rsid w:val="002B2E59"/>
    <w:rPr>
      <w:color w:val="800080"/>
      <w:u w:val="single"/>
    </w:rPr>
  </w:style>
  <w:style w:type="character" w:customStyle="1" w:styleId="tlid-translation">
    <w:name w:val="tlid-translation"/>
    <w:basedOn w:val="Standardskriftforavsnitt"/>
    <w:rsid w:val="005C2F72"/>
  </w:style>
  <w:style w:type="character" w:customStyle="1" w:styleId="Overskrift1Tegn">
    <w:name w:val="Overskrift 1 Tegn"/>
    <w:basedOn w:val="Standardskriftforavsnitt"/>
    <w:link w:val="Overskrift1"/>
    <w:rsid w:val="00A65BC5"/>
    <w:rPr>
      <w:rFonts w:ascii="Cambria" w:eastAsia="Times New Roman" w:hAnsi="Cambria" w:cs="Cambria"/>
      <w:b/>
      <w:caps/>
      <w:sz w:val="22"/>
      <w:szCs w:val="24"/>
      <w:lang w:eastAsia="ar-SA"/>
    </w:rPr>
  </w:style>
  <w:style w:type="character" w:customStyle="1" w:styleId="Overskrift2Tegn">
    <w:name w:val="Overskrift 2 Tegn"/>
    <w:basedOn w:val="Standardskriftforavsnitt"/>
    <w:link w:val="Overskrift2"/>
    <w:semiHidden/>
    <w:rsid w:val="00A65BC5"/>
    <w:rPr>
      <w:rFonts w:ascii="Cambria" w:eastAsia="Times New Roman" w:hAnsi="Cambria" w:cs="Cambria"/>
      <w:b/>
      <w:sz w:val="22"/>
      <w:szCs w:val="24"/>
      <w:lang w:val="x-none" w:eastAsia="ar-SA"/>
    </w:rPr>
  </w:style>
  <w:style w:type="paragraph" w:styleId="Brdtekst">
    <w:name w:val="Body Text"/>
    <w:basedOn w:val="Normal"/>
    <w:link w:val="BrdtekstTegn"/>
    <w:uiPriority w:val="99"/>
    <w:semiHidden/>
    <w:unhideWhenUsed/>
    <w:rsid w:val="00A65BC5"/>
    <w:pPr>
      <w:spacing w:after="120"/>
    </w:pPr>
  </w:style>
  <w:style w:type="character" w:customStyle="1" w:styleId="BrdtekstTegn">
    <w:name w:val="Brødtekst Tegn"/>
    <w:basedOn w:val="Standardskriftforavsnitt"/>
    <w:link w:val="Brdtekst"/>
    <w:uiPriority w:val="99"/>
    <w:semiHidden/>
    <w:rsid w:val="00A65BC5"/>
    <w:rPr>
      <w:sz w:val="22"/>
      <w:szCs w:val="22"/>
      <w:lang w:eastAsia="ja-JP"/>
    </w:rPr>
  </w:style>
  <w:style w:type="character" w:styleId="Merknadsreferanse">
    <w:name w:val="annotation reference"/>
    <w:basedOn w:val="Standardskriftforavsnitt"/>
    <w:unhideWhenUsed/>
    <w:rsid w:val="00EB0C32"/>
    <w:rPr>
      <w:sz w:val="16"/>
      <w:szCs w:val="16"/>
    </w:rPr>
  </w:style>
  <w:style w:type="paragraph" w:styleId="Merknadstekst">
    <w:name w:val="annotation text"/>
    <w:basedOn w:val="Normal"/>
    <w:link w:val="MerknadstekstTegn"/>
    <w:uiPriority w:val="99"/>
    <w:semiHidden/>
    <w:unhideWhenUsed/>
    <w:rsid w:val="00EB0C32"/>
    <w:pPr>
      <w:spacing w:after="160" w:line="240" w:lineRule="auto"/>
    </w:pPr>
    <w:rPr>
      <w:rFonts w:asciiTheme="minorHAnsi" w:eastAsiaTheme="minorHAnsi" w:hAnsiTheme="minorHAnsi" w:cstheme="minorBidi"/>
      <w:sz w:val="20"/>
      <w:szCs w:val="20"/>
      <w:lang w:val="es-ES" w:eastAsia="en-US"/>
    </w:rPr>
  </w:style>
  <w:style w:type="character" w:customStyle="1" w:styleId="MerknadstekstTegn">
    <w:name w:val="Merknadstekst Tegn"/>
    <w:basedOn w:val="Standardskriftforavsnitt"/>
    <w:link w:val="Merknadstekst"/>
    <w:uiPriority w:val="99"/>
    <w:semiHidden/>
    <w:rsid w:val="00EB0C32"/>
    <w:rPr>
      <w:rFonts w:asciiTheme="minorHAnsi" w:eastAsiaTheme="minorHAnsi" w:hAnsiTheme="minorHAnsi" w:cstheme="minorBidi"/>
      <w:lang w:val="es-ES" w:eastAsia="en-US"/>
    </w:rPr>
  </w:style>
  <w:style w:type="paragraph" w:styleId="Kommentaremne">
    <w:name w:val="annotation subject"/>
    <w:basedOn w:val="Merknadstekst"/>
    <w:next w:val="Merknadstekst"/>
    <w:link w:val="KommentaremneTegn"/>
    <w:uiPriority w:val="99"/>
    <w:semiHidden/>
    <w:unhideWhenUsed/>
    <w:rsid w:val="00240283"/>
    <w:pPr>
      <w:spacing w:after="200"/>
    </w:pPr>
    <w:rPr>
      <w:rFonts w:ascii="Calibri" w:eastAsia="MS Mincho" w:hAnsi="Calibri" w:cs="Times New Roman"/>
      <w:b/>
      <w:bCs/>
      <w:lang w:val="nb-NO" w:eastAsia="ja-JP"/>
    </w:rPr>
  </w:style>
  <w:style w:type="character" w:customStyle="1" w:styleId="KommentaremneTegn">
    <w:name w:val="Kommentaremne Tegn"/>
    <w:basedOn w:val="MerknadstekstTegn"/>
    <w:link w:val="Kommentaremne"/>
    <w:uiPriority w:val="99"/>
    <w:semiHidden/>
    <w:rsid w:val="00240283"/>
    <w:rPr>
      <w:rFonts w:asciiTheme="minorHAnsi" w:eastAsiaTheme="minorHAnsi" w:hAnsiTheme="minorHAnsi" w:cstheme="minorBidi"/>
      <w:b/>
      <w:bCs/>
      <w:lang w:val="es-ES" w:eastAsia="ja-JP"/>
    </w:rPr>
  </w:style>
  <w:style w:type="paragraph" w:styleId="Fotnotetekst">
    <w:name w:val="footnote text"/>
    <w:basedOn w:val="Normal"/>
    <w:link w:val="FotnotetekstTegn"/>
    <w:uiPriority w:val="99"/>
    <w:semiHidden/>
    <w:unhideWhenUsed/>
    <w:rsid w:val="00240283"/>
    <w:pPr>
      <w:spacing w:after="0" w:line="240" w:lineRule="auto"/>
    </w:pPr>
    <w:rPr>
      <w:rFonts w:ascii="Times New Roman" w:eastAsia="Times New Roman" w:hAnsi="Times New Roman"/>
      <w:sz w:val="20"/>
      <w:szCs w:val="20"/>
      <w:lang w:eastAsia="nb-NO"/>
    </w:rPr>
  </w:style>
  <w:style w:type="character" w:customStyle="1" w:styleId="FotnotetekstTegn">
    <w:name w:val="Fotnotetekst Tegn"/>
    <w:basedOn w:val="Standardskriftforavsnitt"/>
    <w:link w:val="Fotnotetekst"/>
    <w:uiPriority w:val="99"/>
    <w:semiHidden/>
    <w:rsid w:val="00240283"/>
    <w:rPr>
      <w:rFonts w:ascii="Times New Roman" w:eastAsia="Times New Roman" w:hAnsi="Times New Roman"/>
    </w:rPr>
  </w:style>
  <w:style w:type="character" w:styleId="Fotnotereferanse">
    <w:name w:val="footnote reference"/>
    <w:basedOn w:val="Standardskriftforavsnitt"/>
    <w:uiPriority w:val="99"/>
    <w:semiHidden/>
    <w:unhideWhenUsed/>
    <w:rsid w:val="00240283"/>
    <w:rPr>
      <w:vertAlign w:val="superscript"/>
    </w:rPr>
  </w:style>
  <w:style w:type="paragraph" w:styleId="Topptekst">
    <w:name w:val="header"/>
    <w:basedOn w:val="Normal"/>
    <w:link w:val="TopptekstTegn"/>
    <w:uiPriority w:val="99"/>
    <w:unhideWhenUsed/>
    <w:rsid w:val="00F425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42548"/>
    <w:rPr>
      <w:sz w:val="22"/>
      <w:szCs w:val="22"/>
      <w:lang w:eastAsia="ja-JP"/>
    </w:rPr>
  </w:style>
  <w:style w:type="paragraph" w:styleId="Bunntekst">
    <w:name w:val="footer"/>
    <w:basedOn w:val="Normal"/>
    <w:link w:val="BunntekstTegn"/>
    <w:uiPriority w:val="99"/>
    <w:unhideWhenUsed/>
    <w:rsid w:val="00F425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42548"/>
    <w:rPr>
      <w:sz w:val="22"/>
      <w:szCs w:val="22"/>
      <w:lang w:eastAsia="ja-JP"/>
    </w:rPr>
  </w:style>
  <w:style w:type="paragraph" w:styleId="HTML-forhndsformatert">
    <w:name w:val="HTML Preformatted"/>
    <w:basedOn w:val="Normal"/>
    <w:link w:val="HTML-forhndsformatertTegn"/>
    <w:uiPriority w:val="99"/>
    <w:semiHidden/>
    <w:unhideWhenUsed/>
    <w:rsid w:val="00721D7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21D78"/>
    <w:rPr>
      <w:rFonts w:ascii="Consolas" w:hAnsi="Consolas"/>
      <w:lang w:eastAsia="ja-JP"/>
    </w:rPr>
  </w:style>
  <w:style w:type="character" w:customStyle="1" w:styleId="jlqj4b">
    <w:name w:val="jlqj4b"/>
    <w:basedOn w:val="Standardskriftforavsnitt"/>
    <w:rsid w:val="00427B0B"/>
  </w:style>
  <w:style w:type="character" w:customStyle="1" w:styleId="Overskrift3Tegn">
    <w:name w:val="Overskrift 3 Tegn"/>
    <w:basedOn w:val="Standardskriftforavsnitt"/>
    <w:link w:val="Overskrift3"/>
    <w:rsid w:val="00BD296B"/>
    <w:rPr>
      <w:rFonts w:ascii="Cambria" w:eastAsia="Times New Roman" w:hAnsi="Cambria"/>
      <w:b/>
      <w:bCs/>
      <w:color w:val="4F81BD"/>
      <w:sz w:val="22"/>
      <w:szCs w:val="22"/>
      <w:lang w:eastAsia="en-US"/>
    </w:rPr>
  </w:style>
  <w:style w:type="character" w:customStyle="1" w:styleId="Overskrift4Tegn">
    <w:name w:val="Overskrift 4 Tegn"/>
    <w:basedOn w:val="Standardskriftforavsnitt"/>
    <w:link w:val="Overskrift4"/>
    <w:rsid w:val="00BD296B"/>
    <w:rPr>
      <w:rFonts w:ascii="Cambria" w:eastAsia="Times New Roman" w:hAnsi="Cambria"/>
      <w:b/>
      <w:bCs/>
      <w:i/>
      <w:iCs/>
      <w:color w:val="4F81BD"/>
      <w:sz w:val="22"/>
      <w:szCs w:val="22"/>
      <w:lang w:eastAsia="en-US"/>
    </w:rPr>
  </w:style>
  <w:style w:type="character" w:customStyle="1" w:styleId="Overskrift5Tegn">
    <w:name w:val="Overskrift 5 Tegn"/>
    <w:basedOn w:val="Standardskriftforavsnitt"/>
    <w:link w:val="Overskrift5"/>
    <w:rsid w:val="00BD296B"/>
    <w:rPr>
      <w:rFonts w:asciiTheme="minorHAnsi" w:eastAsia="Times New Roman" w:hAnsiTheme="minorHAnsi"/>
      <w:b/>
      <w:bCs/>
      <w:i/>
      <w:iCs/>
      <w:sz w:val="26"/>
      <w:szCs w:val="26"/>
    </w:rPr>
  </w:style>
  <w:style w:type="paragraph" w:styleId="Listeavsnitt">
    <w:name w:val="List Paragraph"/>
    <w:basedOn w:val="Normal"/>
    <w:uiPriority w:val="34"/>
    <w:qFormat/>
    <w:rsid w:val="00BD296B"/>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8556">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sChild>
        <w:div w:id="687950180">
          <w:marLeft w:val="0"/>
          <w:marRight w:val="0"/>
          <w:marTop w:val="0"/>
          <w:marBottom w:val="0"/>
          <w:divBdr>
            <w:top w:val="none" w:sz="0" w:space="0" w:color="auto"/>
            <w:left w:val="none" w:sz="0" w:space="0" w:color="auto"/>
            <w:bottom w:val="none" w:sz="0" w:space="0" w:color="auto"/>
            <w:right w:val="none" w:sz="0" w:space="0" w:color="auto"/>
          </w:divBdr>
          <w:divsChild>
            <w:div w:id="501354455">
              <w:marLeft w:val="0"/>
              <w:marRight w:val="0"/>
              <w:marTop w:val="0"/>
              <w:marBottom w:val="0"/>
              <w:divBdr>
                <w:top w:val="none" w:sz="0" w:space="0" w:color="auto"/>
                <w:left w:val="none" w:sz="0" w:space="0" w:color="auto"/>
                <w:bottom w:val="none" w:sz="0" w:space="0" w:color="auto"/>
                <w:right w:val="none" w:sz="0" w:space="0" w:color="auto"/>
              </w:divBdr>
              <w:divsChild>
                <w:div w:id="1930696916">
                  <w:marLeft w:val="0"/>
                  <w:marRight w:val="0"/>
                  <w:marTop w:val="0"/>
                  <w:marBottom w:val="0"/>
                  <w:divBdr>
                    <w:top w:val="none" w:sz="0" w:space="0" w:color="auto"/>
                    <w:left w:val="none" w:sz="0" w:space="0" w:color="auto"/>
                    <w:bottom w:val="none" w:sz="0" w:space="0" w:color="auto"/>
                    <w:right w:val="none" w:sz="0" w:space="0" w:color="auto"/>
                  </w:divBdr>
                  <w:divsChild>
                    <w:div w:id="481432780">
                      <w:marLeft w:val="0"/>
                      <w:marRight w:val="0"/>
                      <w:marTop w:val="0"/>
                      <w:marBottom w:val="0"/>
                      <w:divBdr>
                        <w:top w:val="none" w:sz="0" w:space="0" w:color="auto"/>
                        <w:left w:val="none" w:sz="0" w:space="0" w:color="auto"/>
                        <w:bottom w:val="none" w:sz="0" w:space="0" w:color="auto"/>
                        <w:right w:val="none" w:sz="0" w:space="0" w:color="auto"/>
                      </w:divBdr>
                      <w:divsChild>
                        <w:div w:id="1217161381">
                          <w:marLeft w:val="0"/>
                          <w:marRight w:val="0"/>
                          <w:marTop w:val="0"/>
                          <w:marBottom w:val="0"/>
                          <w:divBdr>
                            <w:top w:val="none" w:sz="0" w:space="0" w:color="auto"/>
                            <w:left w:val="none" w:sz="0" w:space="0" w:color="auto"/>
                            <w:bottom w:val="none" w:sz="0" w:space="0" w:color="auto"/>
                            <w:right w:val="none" w:sz="0" w:space="0" w:color="auto"/>
                          </w:divBdr>
                          <w:divsChild>
                            <w:div w:id="1995989885">
                              <w:marLeft w:val="0"/>
                              <w:marRight w:val="0"/>
                              <w:marTop w:val="0"/>
                              <w:marBottom w:val="0"/>
                              <w:divBdr>
                                <w:top w:val="none" w:sz="0" w:space="0" w:color="auto"/>
                                <w:left w:val="none" w:sz="0" w:space="0" w:color="auto"/>
                                <w:bottom w:val="none" w:sz="0" w:space="0" w:color="auto"/>
                                <w:right w:val="none" w:sz="0" w:space="0" w:color="auto"/>
                              </w:divBdr>
                              <w:divsChild>
                                <w:div w:id="856776557">
                                  <w:marLeft w:val="0"/>
                                  <w:marRight w:val="0"/>
                                  <w:marTop w:val="0"/>
                                  <w:marBottom w:val="0"/>
                                  <w:divBdr>
                                    <w:top w:val="none" w:sz="0" w:space="0" w:color="auto"/>
                                    <w:left w:val="none" w:sz="0" w:space="0" w:color="auto"/>
                                    <w:bottom w:val="none" w:sz="0" w:space="0" w:color="auto"/>
                                    <w:right w:val="none" w:sz="0" w:space="0" w:color="auto"/>
                                  </w:divBdr>
                                  <w:divsChild>
                                    <w:div w:id="2039427514">
                                      <w:marLeft w:val="0"/>
                                      <w:marRight w:val="0"/>
                                      <w:marTop w:val="0"/>
                                      <w:marBottom w:val="0"/>
                                      <w:divBdr>
                                        <w:top w:val="none" w:sz="0" w:space="0" w:color="auto"/>
                                        <w:left w:val="none" w:sz="0" w:space="0" w:color="auto"/>
                                        <w:bottom w:val="none" w:sz="0" w:space="0" w:color="auto"/>
                                        <w:right w:val="none" w:sz="0" w:space="0" w:color="auto"/>
                                      </w:divBdr>
                                      <w:divsChild>
                                        <w:div w:id="1965578886">
                                          <w:marLeft w:val="0"/>
                                          <w:marRight w:val="0"/>
                                          <w:marTop w:val="0"/>
                                          <w:marBottom w:val="495"/>
                                          <w:divBdr>
                                            <w:top w:val="none" w:sz="0" w:space="0" w:color="auto"/>
                                            <w:left w:val="none" w:sz="0" w:space="0" w:color="auto"/>
                                            <w:bottom w:val="none" w:sz="0" w:space="0" w:color="auto"/>
                                            <w:right w:val="none" w:sz="0" w:space="0" w:color="auto"/>
                                          </w:divBdr>
                                          <w:divsChild>
                                            <w:div w:id="15011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117539">
      <w:bodyDiv w:val="1"/>
      <w:marLeft w:val="0"/>
      <w:marRight w:val="0"/>
      <w:marTop w:val="0"/>
      <w:marBottom w:val="0"/>
      <w:divBdr>
        <w:top w:val="none" w:sz="0" w:space="0" w:color="auto"/>
        <w:left w:val="none" w:sz="0" w:space="0" w:color="auto"/>
        <w:bottom w:val="none" w:sz="0" w:space="0" w:color="auto"/>
        <w:right w:val="none" w:sz="0" w:space="0" w:color="auto"/>
      </w:divBdr>
    </w:div>
    <w:div w:id="1781950817">
      <w:bodyDiv w:val="1"/>
      <w:marLeft w:val="0"/>
      <w:marRight w:val="0"/>
      <w:marTop w:val="0"/>
      <w:marBottom w:val="0"/>
      <w:divBdr>
        <w:top w:val="none" w:sz="0" w:space="0" w:color="auto"/>
        <w:left w:val="none" w:sz="0" w:space="0" w:color="auto"/>
        <w:bottom w:val="none" w:sz="0" w:space="0" w:color="auto"/>
        <w:right w:val="none" w:sz="0" w:space="0" w:color="auto"/>
      </w:divBdr>
    </w:div>
    <w:div w:id="2059620257">
      <w:bodyDiv w:val="1"/>
      <w:marLeft w:val="0"/>
      <w:marRight w:val="0"/>
      <w:marTop w:val="0"/>
      <w:marBottom w:val="0"/>
      <w:divBdr>
        <w:top w:val="none" w:sz="0" w:space="0" w:color="auto"/>
        <w:left w:val="none" w:sz="0" w:space="0" w:color="auto"/>
        <w:bottom w:val="none" w:sz="0" w:space="0" w:color="auto"/>
        <w:right w:val="none" w:sz="0" w:space="0" w:color="auto"/>
      </w:divBdr>
      <w:divsChild>
        <w:div w:id="181094408">
          <w:marLeft w:val="0"/>
          <w:marRight w:val="0"/>
          <w:marTop w:val="0"/>
          <w:marBottom w:val="0"/>
          <w:divBdr>
            <w:top w:val="none" w:sz="0" w:space="0" w:color="auto"/>
            <w:left w:val="none" w:sz="0" w:space="0" w:color="auto"/>
            <w:bottom w:val="none" w:sz="0" w:space="0" w:color="auto"/>
            <w:right w:val="none" w:sz="0" w:space="0" w:color="auto"/>
          </w:divBdr>
          <w:divsChild>
            <w:div w:id="476336811">
              <w:marLeft w:val="0"/>
              <w:marRight w:val="0"/>
              <w:marTop w:val="0"/>
              <w:marBottom w:val="0"/>
              <w:divBdr>
                <w:top w:val="none" w:sz="0" w:space="0" w:color="auto"/>
                <w:left w:val="none" w:sz="0" w:space="0" w:color="auto"/>
                <w:bottom w:val="none" w:sz="0" w:space="0" w:color="auto"/>
                <w:right w:val="none" w:sz="0" w:space="0" w:color="auto"/>
              </w:divBdr>
              <w:divsChild>
                <w:div w:id="411318100">
                  <w:marLeft w:val="0"/>
                  <w:marRight w:val="0"/>
                  <w:marTop w:val="0"/>
                  <w:marBottom w:val="0"/>
                  <w:divBdr>
                    <w:top w:val="none" w:sz="0" w:space="0" w:color="auto"/>
                    <w:left w:val="none" w:sz="0" w:space="0" w:color="auto"/>
                    <w:bottom w:val="none" w:sz="0" w:space="0" w:color="auto"/>
                    <w:right w:val="none" w:sz="0" w:space="0" w:color="auto"/>
                  </w:divBdr>
                  <w:divsChild>
                    <w:div w:id="1654330730">
                      <w:marLeft w:val="0"/>
                      <w:marRight w:val="0"/>
                      <w:marTop w:val="0"/>
                      <w:marBottom w:val="0"/>
                      <w:divBdr>
                        <w:top w:val="none" w:sz="0" w:space="0" w:color="auto"/>
                        <w:left w:val="none" w:sz="0" w:space="0" w:color="auto"/>
                        <w:bottom w:val="none" w:sz="0" w:space="0" w:color="auto"/>
                        <w:right w:val="none" w:sz="0" w:space="0" w:color="auto"/>
                      </w:divBdr>
                      <w:divsChild>
                        <w:div w:id="530414216">
                          <w:marLeft w:val="0"/>
                          <w:marRight w:val="0"/>
                          <w:marTop w:val="0"/>
                          <w:marBottom w:val="0"/>
                          <w:divBdr>
                            <w:top w:val="none" w:sz="0" w:space="0" w:color="auto"/>
                            <w:left w:val="none" w:sz="0" w:space="0" w:color="auto"/>
                            <w:bottom w:val="none" w:sz="0" w:space="0" w:color="auto"/>
                            <w:right w:val="none" w:sz="0" w:space="0" w:color="auto"/>
                          </w:divBdr>
                          <w:divsChild>
                            <w:div w:id="260459696">
                              <w:marLeft w:val="2070"/>
                              <w:marRight w:val="3960"/>
                              <w:marTop w:val="0"/>
                              <w:marBottom w:val="0"/>
                              <w:divBdr>
                                <w:top w:val="none" w:sz="0" w:space="0" w:color="auto"/>
                                <w:left w:val="none" w:sz="0" w:space="0" w:color="auto"/>
                                <w:bottom w:val="none" w:sz="0" w:space="0" w:color="auto"/>
                                <w:right w:val="none" w:sz="0" w:space="0" w:color="auto"/>
                              </w:divBdr>
                              <w:divsChild>
                                <w:div w:id="1353610338">
                                  <w:marLeft w:val="0"/>
                                  <w:marRight w:val="0"/>
                                  <w:marTop w:val="0"/>
                                  <w:marBottom w:val="0"/>
                                  <w:divBdr>
                                    <w:top w:val="none" w:sz="0" w:space="0" w:color="auto"/>
                                    <w:left w:val="none" w:sz="0" w:space="0" w:color="auto"/>
                                    <w:bottom w:val="none" w:sz="0" w:space="0" w:color="auto"/>
                                    <w:right w:val="none" w:sz="0" w:space="0" w:color="auto"/>
                                  </w:divBdr>
                                  <w:divsChild>
                                    <w:div w:id="945380040">
                                      <w:marLeft w:val="0"/>
                                      <w:marRight w:val="0"/>
                                      <w:marTop w:val="0"/>
                                      <w:marBottom w:val="0"/>
                                      <w:divBdr>
                                        <w:top w:val="none" w:sz="0" w:space="0" w:color="auto"/>
                                        <w:left w:val="none" w:sz="0" w:space="0" w:color="auto"/>
                                        <w:bottom w:val="none" w:sz="0" w:space="0" w:color="auto"/>
                                        <w:right w:val="none" w:sz="0" w:space="0" w:color="auto"/>
                                      </w:divBdr>
                                      <w:divsChild>
                                        <w:div w:id="1916625972">
                                          <w:marLeft w:val="0"/>
                                          <w:marRight w:val="0"/>
                                          <w:marTop w:val="0"/>
                                          <w:marBottom w:val="0"/>
                                          <w:divBdr>
                                            <w:top w:val="none" w:sz="0" w:space="0" w:color="auto"/>
                                            <w:left w:val="none" w:sz="0" w:space="0" w:color="auto"/>
                                            <w:bottom w:val="none" w:sz="0" w:space="0" w:color="auto"/>
                                            <w:right w:val="none" w:sz="0" w:space="0" w:color="auto"/>
                                          </w:divBdr>
                                          <w:divsChild>
                                            <w:div w:id="1395012261">
                                              <w:marLeft w:val="0"/>
                                              <w:marRight w:val="0"/>
                                              <w:marTop w:val="90"/>
                                              <w:marBottom w:val="0"/>
                                              <w:divBdr>
                                                <w:top w:val="none" w:sz="0" w:space="0" w:color="auto"/>
                                                <w:left w:val="none" w:sz="0" w:space="0" w:color="auto"/>
                                                <w:bottom w:val="none" w:sz="0" w:space="0" w:color="auto"/>
                                                <w:right w:val="none" w:sz="0" w:space="0" w:color="auto"/>
                                              </w:divBdr>
                                              <w:divsChild>
                                                <w:div w:id="659624800">
                                                  <w:marLeft w:val="0"/>
                                                  <w:marRight w:val="0"/>
                                                  <w:marTop w:val="0"/>
                                                  <w:marBottom w:val="0"/>
                                                  <w:divBdr>
                                                    <w:top w:val="none" w:sz="0" w:space="0" w:color="auto"/>
                                                    <w:left w:val="none" w:sz="0" w:space="0" w:color="auto"/>
                                                    <w:bottom w:val="none" w:sz="0" w:space="0" w:color="auto"/>
                                                    <w:right w:val="none" w:sz="0" w:space="0" w:color="auto"/>
                                                  </w:divBdr>
                                                  <w:divsChild>
                                                    <w:div w:id="1613901414">
                                                      <w:marLeft w:val="0"/>
                                                      <w:marRight w:val="0"/>
                                                      <w:marTop w:val="0"/>
                                                      <w:marBottom w:val="405"/>
                                                      <w:divBdr>
                                                        <w:top w:val="none" w:sz="0" w:space="0" w:color="auto"/>
                                                        <w:left w:val="none" w:sz="0" w:space="0" w:color="auto"/>
                                                        <w:bottom w:val="none" w:sz="0" w:space="0" w:color="auto"/>
                                                        <w:right w:val="none" w:sz="0" w:space="0" w:color="auto"/>
                                                      </w:divBdr>
                                                      <w:divsChild>
                                                        <w:div w:id="1403596832">
                                                          <w:marLeft w:val="0"/>
                                                          <w:marRight w:val="0"/>
                                                          <w:marTop w:val="0"/>
                                                          <w:marBottom w:val="0"/>
                                                          <w:divBdr>
                                                            <w:top w:val="none" w:sz="0" w:space="0" w:color="auto"/>
                                                            <w:left w:val="none" w:sz="0" w:space="0" w:color="auto"/>
                                                            <w:bottom w:val="none" w:sz="0" w:space="0" w:color="auto"/>
                                                            <w:right w:val="none" w:sz="0" w:space="0" w:color="auto"/>
                                                          </w:divBdr>
                                                          <w:divsChild>
                                                            <w:div w:id="275530962">
                                                              <w:marLeft w:val="0"/>
                                                              <w:marRight w:val="0"/>
                                                              <w:marTop w:val="0"/>
                                                              <w:marBottom w:val="0"/>
                                                              <w:divBdr>
                                                                <w:top w:val="none" w:sz="0" w:space="0" w:color="auto"/>
                                                                <w:left w:val="none" w:sz="0" w:space="0" w:color="auto"/>
                                                                <w:bottom w:val="none" w:sz="0" w:space="0" w:color="auto"/>
                                                                <w:right w:val="none" w:sz="0" w:space="0" w:color="auto"/>
                                                              </w:divBdr>
                                                              <w:divsChild>
                                                                <w:div w:id="333149569">
                                                                  <w:marLeft w:val="0"/>
                                                                  <w:marRight w:val="0"/>
                                                                  <w:marTop w:val="0"/>
                                                                  <w:marBottom w:val="0"/>
                                                                  <w:divBdr>
                                                                    <w:top w:val="none" w:sz="0" w:space="0" w:color="auto"/>
                                                                    <w:left w:val="none" w:sz="0" w:space="0" w:color="auto"/>
                                                                    <w:bottom w:val="none" w:sz="0" w:space="0" w:color="auto"/>
                                                                    <w:right w:val="none" w:sz="0" w:space="0" w:color="auto"/>
                                                                  </w:divBdr>
                                                                  <w:divsChild>
                                                                    <w:div w:id="745417655">
                                                                      <w:marLeft w:val="0"/>
                                                                      <w:marRight w:val="0"/>
                                                                      <w:marTop w:val="0"/>
                                                                      <w:marBottom w:val="0"/>
                                                                      <w:divBdr>
                                                                        <w:top w:val="none" w:sz="0" w:space="0" w:color="auto"/>
                                                                        <w:left w:val="none" w:sz="0" w:space="0" w:color="auto"/>
                                                                        <w:bottom w:val="none" w:sz="0" w:space="0" w:color="auto"/>
                                                                        <w:right w:val="none" w:sz="0" w:space="0" w:color="auto"/>
                                                                      </w:divBdr>
                                                                      <w:divsChild>
                                                                        <w:div w:id="2142183467">
                                                                          <w:marLeft w:val="0"/>
                                                                          <w:marRight w:val="0"/>
                                                                          <w:marTop w:val="0"/>
                                                                          <w:marBottom w:val="0"/>
                                                                          <w:divBdr>
                                                                            <w:top w:val="none" w:sz="0" w:space="0" w:color="auto"/>
                                                                            <w:left w:val="none" w:sz="0" w:space="0" w:color="auto"/>
                                                                            <w:bottom w:val="none" w:sz="0" w:space="0" w:color="auto"/>
                                                                            <w:right w:val="none" w:sz="0" w:space="0" w:color="auto"/>
                                                                          </w:divBdr>
                                                                          <w:divsChild>
                                                                            <w:div w:id="1448038329">
                                                                              <w:marLeft w:val="0"/>
                                                                              <w:marRight w:val="0"/>
                                                                              <w:marTop w:val="0"/>
                                                                              <w:marBottom w:val="0"/>
                                                                              <w:divBdr>
                                                                                <w:top w:val="none" w:sz="0" w:space="0" w:color="auto"/>
                                                                                <w:left w:val="none" w:sz="0" w:space="0" w:color="auto"/>
                                                                                <w:bottom w:val="none" w:sz="0" w:space="0" w:color="auto"/>
                                                                                <w:right w:val="none" w:sz="0" w:space="0" w:color="auto"/>
                                                                              </w:divBdr>
                                                                              <w:divsChild>
                                                                                <w:div w:id="38673902">
                                                                                  <w:marLeft w:val="0"/>
                                                                                  <w:marRight w:val="0"/>
                                                                                  <w:marTop w:val="0"/>
                                                                                  <w:marBottom w:val="0"/>
                                                                                  <w:divBdr>
                                                                                    <w:top w:val="none" w:sz="0" w:space="0" w:color="auto"/>
                                                                                    <w:left w:val="none" w:sz="0" w:space="0" w:color="auto"/>
                                                                                    <w:bottom w:val="none" w:sz="0" w:space="0" w:color="auto"/>
                                                                                    <w:right w:val="none" w:sz="0" w:space="0" w:color="auto"/>
                                                                                  </w:divBdr>
                                                                                  <w:divsChild>
                                                                                    <w:div w:id="529152775">
                                                                                      <w:marLeft w:val="0"/>
                                                                                      <w:marRight w:val="0"/>
                                                                                      <w:marTop w:val="0"/>
                                                                                      <w:marBottom w:val="0"/>
                                                                                      <w:divBdr>
                                                                                        <w:top w:val="none" w:sz="0" w:space="0" w:color="auto"/>
                                                                                        <w:left w:val="none" w:sz="0" w:space="0" w:color="auto"/>
                                                                                        <w:bottom w:val="none" w:sz="0" w:space="0" w:color="auto"/>
                                                                                        <w:right w:val="none" w:sz="0" w:space="0" w:color="auto"/>
                                                                                      </w:divBdr>
                                                                                      <w:divsChild>
                                                                                        <w:div w:id="8064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BAE3D978FAEB4686AA585E92FCD550" ma:contentTypeVersion="13" ma:contentTypeDescription="Opprett et nytt dokument." ma:contentTypeScope="" ma:versionID="44a3142e10c4147d7b0dd6bab7c619fd">
  <xsd:schema xmlns:xsd="http://www.w3.org/2001/XMLSchema" xmlns:xs="http://www.w3.org/2001/XMLSchema" xmlns:p="http://schemas.microsoft.com/office/2006/metadata/properties" xmlns:ns1="http://schemas.microsoft.com/sharepoint/v3" xmlns:ns2="9bd2fee4-f966-4b18-be43-daf3702d7d8a" targetNamespace="http://schemas.microsoft.com/office/2006/metadata/properties" ma:root="true" ma:fieldsID="a87aaf7be13938748ca831208c5a49ab" ns1:_="" ns2:_="">
    <xsd:import namespace="http://schemas.microsoft.com/sharepoint/v3"/>
    <xsd:import namespace="9bd2fee4-f966-4b18-be43-daf3702d7d8a"/>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TaxCatchAllLabel" minOccurs="0"/>
                <xsd:element ref="ns2:FNSPRollUpIn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d2fee4-f966-4b18-be43-daf3702d7d8a"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Nøkkelord" ma:default="" ma:fieldId="{23f27201-bee3-471e-b2e7-b64fd8b7ca38}" ma:taxonomyMulti="true" ma:sspId="d0f0af97-1df2-4d6b-9e49-08feee2b9522"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cb1fb2a3-5973-49f9-b9fa-d726c68fd4b6}" ma:internalName="TaxCatchAll" ma:showField="CatchAllData" ma:web="9bd2fee4-f966-4b18-be43-daf3702d7d8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b1fb2a3-5973-49f9-b9fa-d726c68fd4b6}" ma:internalName="TaxCatchAllLabel" ma:readOnly="true" ma:showField="CatchAllDataLabel" ma:web="9bd2fee4-f966-4b18-be43-daf3702d7d8a">
      <xsd:complexType>
        <xsd:complexContent>
          <xsd:extension base="dms:MultiChoiceLookup">
            <xsd:sequence>
              <xsd:element name="Value" type="dms:Lookup" maxOccurs="unbounded" minOccurs="0" nillable="true"/>
            </xsd:sequence>
          </xsd:extension>
        </xsd:complexContent>
      </xsd:complexType>
    </xsd:element>
    <xsd:element name="FNSPRollUpIngress" ma:index="14" nillable="true" ma:displayName="Utlistingsingress" ma:default="" ma:description="Teksten vises i oversikter og utlistinger" ma:internalName="FNSPRollUpIngres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9bd2fee4-f966-4b18-be43-daf3702d7d8a"/>
    <FNSPRollUpIngress xmlns="9bd2fee4-f966-4b18-be43-daf3702d7d8a" xsi:nil="true"/>
    <TaxKeywordTaxHTField xmlns="9bd2fee4-f966-4b18-be43-daf3702d7d8a">
      <Terms xmlns="http://schemas.microsoft.com/office/infopath/2007/PartnerControls"/>
    </TaxKeywordTaxHTField>
  </documentManagement>
</p:properties>
</file>

<file path=customXml/itemProps1.xml><?xml version="1.0" encoding="utf-8"?>
<ds:datastoreItem xmlns:ds="http://schemas.openxmlformats.org/officeDocument/2006/customXml" ds:itemID="{1BCB8812-4F1F-492D-952B-685AE2D3F480}">
  <ds:schemaRefs>
    <ds:schemaRef ds:uri="http://schemas.microsoft.com/sharepoint/v3/contenttype/forms"/>
  </ds:schemaRefs>
</ds:datastoreItem>
</file>

<file path=customXml/itemProps2.xml><?xml version="1.0" encoding="utf-8"?>
<ds:datastoreItem xmlns:ds="http://schemas.openxmlformats.org/officeDocument/2006/customXml" ds:itemID="{0C8C6C1E-F2BC-47C8-9AE1-9BB3DC0D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d2fee4-f966-4b18-be43-daf3702d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7CBB2-648E-4062-BC35-85FF125FB02E}">
  <ds:schemaRefs>
    <ds:schemaRef ds:uri="http://schemas.microsoft.com/office/2006/metadata/properties"/>
    <ds:schemaRef ds:uri="http://schemas.microsoft.com/office/infopath/2007/PartnerControls"/>
    <ds:schemaRef ds:uri="http://schemas.microsoft.com/sharepoint/v3"/>
    <ds:schemaRef ds:uri="9bd2fee4-f966-4b18-be43-daf3702d7d8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1547</Words>
  <Characters>8202</Characters>
  <Application>Microsoft Office Word</Application>
  <DocSecurity>0</DocSecurity>
  <Lines>68</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Samarbeidsavtale</vt:lpstr>
      <vt:lpstr>Samarbeidsavtale</vt:lpstr>
    </vt:vector>
  </TitlesOfParts>
  <Company>Ullevål universitetssykehus</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Samarbeidsavtale</dc:title>
  <dc:creator>pedutn</dc:creator>
  <cp:lastModifiedBy>Ellen Johnsen</cp:lastModifiedBy>
  <cp:revision>3</cp:revision>
  <cp:lastPrinted>2015-02-27T09:06:00Z</cp:lastPrinted>
  <dcterms:created xsi:type="dcterms:W3CDTF">2025-12-16T06:57:00Z</dcterms:created>
  <dcterms:modified xsi:type="dcterms:W3CDTF">2025-12-16T07:04:00Z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0x010100D4BAE3D978FAEB4686AA585E92FCD550</vt:lpwstr>
  </property>
  <property fmtid="{D5CDD505-2E9C-101B-9397-08002B2CF9AE}" pid="3" name="Order">
    <vt:r8>1000</vt:r8>
  </property>
  <property fmtid="{D5CDD505-2E9C-101B-9397-08002B2CF9AE}" pid="4" name="xd_ProgID">
    <vt:lpwstr/>
  </property>
  <property fmtid="{D5CDD505-2E9C-101B-9397-08002B2CF9AE}" pid="5" name="TemplateUrl">
    <vt:lpwstr/>
  </property>
  <property fmtid="{D5CDD505-2E9C-101B-9397-08002B2CF9AE}" pid="6" name="TopicId">
    <vt:lpwstr>1413009204</vt:lpwstr>
  </property>
</Properties>
</file>